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0A840" w14:textId="77777777" w:rsidR="00BE16BD" w:rsidRPr="00482A8F" w:rsidRDefault="00BE16BD">
      <w:pPr>
        <w:rPr>
          <w:sz w:val="22"/>
          <w:szCs w:val="22"/>
        </w:rPr>
      </w:pPr>
    </w:p>
    <w:p w14:paraId="21037904" w14:textId="77777777" w:rsidR="00BE16BD" w:rsidRPr="00482A8F" w:rsidRDefault="00BE16BD" w:rsidP="00BE3D0C">
      <w:pPr>
        <w:jc w:val="center"/>
        <w:rPr>
          <w:b/>
          <w:sz w:val="22"/>
          <w:szCs w:val="22"/>
        </w:rPr>
      </w:pPr>
      <w:r w:rsidRPr="00482A8F">
        <w:rPr>
          <w:b/>
          <w:sz w:val="22"/>
          <w:szCs w:val="22"/>
        </w:rPr>
        <w:t>Official Plan Amendment &amp; Zoning By-law Amendment</w:t>
      </w:r>
    </w:p>
    <w:p w14:paraId="1D465929" w14:textId="77777777" w:rsidR="00F64AD6" w:rsidRPr="00482A8F" w:rsidRDefault="00BE16BD" w:rsidP="00BE3D0C">
      <w:pPr>
        <w:jc w:val="center"/>
        <w:rPr>
          <w:b/>
          <w:sz w:val="22"/>
          <w:szCs w:val="22"/>
        </w:rPr>
      </w:pPr>
      <w:r w:rsidRPr="00482A8F">
        <w:rPr>
          <w:b/>
          <w:sz w:val="22"/>
          <w:szCs w:val="22"/>
        </w:rPr>
        <w:t>1309 &amp; 1335 Carling Avenue</w:t>
      </w:r>
    </w:p>
    <w:p w14:paraId="2ED7310B" w14:textId="77777777" w:rsidR="00BE16BD" w:rsidRPr="00482A8F" w:rsidRDefault="000717FB" w:rsidP="00BE3D0C">
      <w:pPr>
        <w:jc w:val="center"/>
        <w:rPr>
          <w:b/>
          <w:sz w:val="22"/>
          <w:szCs w:val="22"/>
        </w:rPr>
      </w:pPr>
      <w:r w:rsidRPr="00482A8F">
        <w:rPr>
          <w:b/>
          <w:sz w:val="22"/>
          <w:szCs w:val="22"/>
        </w:rPr>
        <w:t>D01-01-15-0021</w:t>
      </w:r>
    </w:p>
    <w:p w14:paraId="15683DD8" w14:textId="5B195731" w:rsidR="00BE3D0C" w:rsidRPr="00482A8F" w:rsidRDefault="00BE3D0C" w:rsidP="00BE3D0C">
      <w:pPr>
        <w:jc w:val="center"/>
        <w:rPr>
          <w:b/>
          <w:sz w:val="22"/>
          <w:szCs w:val="22"/>
        </w:rPr>
      </w:pPr>
      <w:r w:rsidRPr="00482A8F">
        <w:rPr>
          <w:b/>
          <w:sz w:val="22"/>
          <w:szCs w:val="22"/>
        </w:rPr>
        <w:t>Comments from the Civic Hospital Neighbourhood Association (CHNA)</w:t>
      </w:r>
    </w:p>
    <w:p w14:paraId="49A1941B" w14:textId="77777777" w:rsidR="00BE16BD" w:rsidRPr="00482A8F" w:rsidRDefault="00BE16BD">
      <w:pPr>
        <w:rPr>
          <w:sz w:val="22"/>
          <w:szCs w:val="22"/>
        </w:rPr>
      </w:pPr>
    </w:p>
    <w:p w14:paraId="3C34B73B" w14:textId="650ABC19" w:rsidR="00B779BA" w:rsidRPr="00482A8F" w:rsidRDefault="00BE3D0C">
      <w:pPr>
        <w:rPr>
          <w:b/>
          <w:sz w:val="22"/>
          <w:szCs w:val="22"/>
        </w:rPr>
      </w:pPr>
      <w:r w:rsidRPr="00482A8F">
        <w:rPr>
          <w:b/>
          <w:sz w:val="22"/>
          <w:szCs w:val="22"/>
        </w:rPr>
        <w:t>Overview:</w:t>
      </w:r>
    </w:p>
    <w:p w14:paraId="4D6634F7" w14:textId="77777777" w:rsidR="00B779BA" w:rsidRPr="00482A8F" w:rsidRDefault="00B779BA">
      <w:pPr>
        <w:rPr>
          <w:sz w:val="22"/>
          <w:szCs w:val="22"/>
        </w:rPr>
      </w:pPr>
    </w:p>
    <w:p w14:paraId="285A35DD" w14:textId="12E019DA" w:rsidR="00DC35AC" w:rsidRPr="00482A8F" w:rsidRDefault="00A53D65" w:rsidP="00DC35AC">
      <w:pPr>
        <w:rPr>
          <w:sz w:val="22"/>
          <w:szCs w:val="22"/>
        </w:rPr>
      </w:pPr>
      <w:r w:rsidRPr="00482A8F">
        <w:rPr>
          <w:sz w:val="22"/>
          <w:szCs w:val="22"/>
        </w:rPr>
        <w:tab/>
      </w:r>
      <w:r w:rsidR="00BE3D0C" w:rsidRPr="00482A8F">
        <w:rPr>
          <w:sz w:val="22"/>
          <w:szCs w:val="22"/>
        </w:rPr>
        <w:t xml:space="preserve">The Civic Hospital Neighbourhood Association (CHNA) </w:t>
      </w:r>
      <w:r w:rsidR="00DC35AC" w:rsidRPr="00482A8F">
        <w:rPr>
          <w:sz w:val="22"/>
          <w:szCs w:val="22"/>
        </w:rPr>
        <w:t>supports a Secondary Planning Process as an important step in developing this important site.</w:t>
      </w:r>
    </w:p>
    <w:p w14:paraId="1F755EB7" w14:textId="77777777" w:rsidR="00DC35AC" w:rsidRPr="00482A8F" w:rsidRDefault="00DC35AC">
      <w:pPr>
        <w:rPr>
          <w:sz w:val="22"/>
          <w:szCs w:val="22"/>
        </w:rPr>
      </w:pPr>
    </w:p>
    <w:p w14:paraId="38A29A8E" w14:textId="6EDBE3E1" w:rsidR="00BE3D0C" w:rsidRPr="00482A8F" w:rsidRDefault="00A53D65">
      <w:pPr>
        <w:rPr>
          <w:sz w:val="22"/>
          <w:szCs w:val="22"/>
        </w:rPr>
      </w:pPr>
      <w:r w:rsidRPr="00482A8F">
        <w:rPr>
          <w:sz w:val="22"/>
          <w:szCs w:val="22"/>
        </w:rPr>
        <w:tab/>
      </w:r>
      <w:r w:rsidR="00DC35AC" w:rsidRPr="00482A8F">
        <w:rPr>
          <w:sz w:val="22"/>
          <w:szCs w:val="22"/>
        </w:rPr>
        <w:t xml:space="preserve">CHNA also </w:t>
      </w:r>
      <w:r w:rsidR="00A85121" w:rsidRPr="00482A8F">
        <w:rPr>
          <w:sz w:val="22"/>
          <w:szCs w:val="22"/>
        </w:rPr>
        <w:t>supports many of the</w:t>
      </w:r>
      <w:r w:rsidR="00BE3D0C" w:rsidRPr="00482A8F">
        <w:rPr>
          <w:sz w:val="22"/>
          <w:szCs w:val="22"/>
        </w:rPr>
        <w:t xml:space="preserve"> improvement</w:t>
      </w:r>
      <w:r w:rsidR="00A85121" w:rsidRPr="00482A8F">
        <w:rPr>
          <w:sz w:val="22"/>
          <w:szCs w:val="22"/>
        </w:rPr>
        <w:t>s</w:t>
      </w:r>
      <w:r w:rsidR="00BE3D0C" w:rsidRPr="00482A8F">
        <w:rPr>
          <w:sz w:val="22"/>
          <w:szCs w:val="22"/>
        </w:rPr>
        <w:t xml:space="preserve"> </w:t>
      </w:r>
      <w:r w:rsidR="00A85121" w:rsidRPr="00482A8F">
        <w:rPr>
          <w:sz w:val="22"/>
          <w:szCs w:val="22"/>
        </w:rPr>
        <w:t>in re-imagining the existing</w:t>
      </w:r>
      <w:r w:rsidR="00BE3D0C" w:rsidRPr="00482A8F">
        <w:rPr>
          <w:sz w:val="22"/>
          <w:szCs w:val="22"/>
        </w:rPr>
        <w:t xml:space="preserve"> </w:t>
      </w:r>
      <w:proofErr w:type="spellStart"/>
      <w:r w:rsidR="00357109" w:rsidRPr="00482A8F">
        <w:rPr>
          <w:sz w:val="22"/>
          <w:szCs w:val="22"/>
        </w:rPr>
        <w:t>RioCan</w:t>
      </w:r>
      <w:proofErr w:type="spellEnd"/>
      <w:r w:rsidR="00357109" w:rsidRPr="00482A8F">
        <w:rPr>
          <w:sz w:val="22"/>
          <w:szCs w:val="22"/>
        </w:rPr>
        <w:t xml:space="preserve"> </w:t>
      </w:r>
      <w:r w:rsidR="00A85121" w:rsidRPr="00482A8F">
        <w:rPr>
          <w:sz w:val="22"/>
          <w:szCs w:val="22"/>
        </w:rPr>
        <w:t>developments:</w:t>
      </w:r>
    </w:p>
    <w:p w14:paraId="6E8CE7E0" w14:textId="77777777" w:rsidR="00BE3D0C" w:rsidRPr="00482A8F" w:rsidRDefault="00BE3D0C">
      <w:pPr>
        <w:rPr>
          <w:sz w:val="22"/>
          <w:szCs w:val="22"/>
        </w:rPr>
      </w:pPr>
    </w:p>
    <w:p w14:paraId="1A4197F0" w14:textId="493210B1" w:rsidR="00BE3D0C" w:rsidRPr="00482A8F" w:rsidRDefault="00BE3D0C" w:rsidP="00BE3D0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2A8F">
        <w:rPr>
          <w:sz w:val="22"/>
          <w:szCs w:val="22"/>
        </w:rPr>
        <w:t xml:space="preserve">This development has the potential to contribute to the City of Ottawa’s goal of re-casting Carling Avenue into a more appealing street </w:t>
      </w:r>
      <w:r w:rsidR="00D66953" w:rsidRPr="00482A8F">
        <w:rPr>
          <w:sz w:val="22"/>
          <w:szCs w:val="22"/>
        </w:rPr>
        <w:t xml:space="preserve">with active frontages </w:t>
      </w:r>
      <w:r w:rsidRPr="00482A8F">
        <w:rPr>
          <w:sz w:val="22"/>
          <w:szCs w:val="22"/>
        </w:rPr>
        <w:t xml:space="preserve">more akin to a traditional </w:t>
      </w:r>
      <w:proofErr w:type="spellStart"/>
      <w:r w:rsidRPr="00482A8F">
        <w:rPr>
          <w:sz w:val="22"/>
          <w:szCs w:val="22"/>
        </w:rPr>
        <w:t>mainstreet</w:t>
      </w:r>
      <w:proofErr w:type="spellEnd"/>
      <w:r w:rsidRPr="00482A8F">
        <w:rPr>
          <w:sz w:val="22"/>
          <w:szCs w:val="22"/>
        </w:rPr>
        <w:t xml:space="preserve"> than an arterial thoroughfare.</w:t>
      </w:r>
    </w:p>
    <w:p w14:paraId="7914FC7E" w14:textId="77777777" w:rsidR="00BE3D0C" w:rsidRPr="00482A8F" w:rsidRDefault="00BE3D0C">
      <w:pPr>
        <w:rPr>
          <w:sz w:val="22"/>
          <w:szCs w:val="22"/>
        </w:rPr>
      </w:pPr>
    </w:p>
    <w:p w14:paraId="02015280" w14:textId="3A86D59E" w:rsidR="00BE3D0C" w:rsidRPr="00482A8F" w:rsidRDefault="00BE3D0C" w:rsidP="00BE3D0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2A8F">
        <w:rPr>
          <w:sz w:val="22"/>
          <w:szCs w:val="22"/>
        </w:rPr>
        <w:t>This is an opportunity to turn a paved, inhospitable site into a greener, more welcoming environment.</w:t>
      </w:r>
    </w:p>
    <w:p w14:paraId="2D68409D" w14:textId="77777777" w:rsidR="00DC35AC" w:rsidRPr="00482A8F" w:rsidRDefault="00DC35AC" w:rsidP="00DC35AC">
      <w:pPr>
        <w:rPr>
          <w:sz w:val="22"/>
          <w:szCs w:val="22"/>
        </w:rPr>
      </w:pPr>
    </w:p>
    <w:p w14:paraId="07CF0E67" w14:textId="3CBA218F" w:rsidR="00DC35AC" w:rsidRPr="00482A8F" w:rsidRDefault="00DC35AC" w:rsidP="00BE3D0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2A8F">
        <w:rPr>
          <w:sz w:val="22"/>
          <w:szCs w:val="22"/>
        </w:rPr>
        <w:t>There is an opportunity to combine mutually supportive commercial/retail with residential for the benefit of immediate residents and the surrounding communities.</w:t>
      </w:r>
    </w:p>
    <w:p w14:paraId="6B0E2F83" w14:textId="77777777" w:rsidR="00BE3D0C" w:rsidRPr="00482A8F" w:rsidRDefault="00BE3D0C">
      <w:pPr>
        <w:rPr>
          <w:sz w:val="22"/>
          <w:szCs w:val="22"/>
        </w:rPr>
      </w:pPr>
    </w:p>
    <w:p w14:paraId="5112A93B" w14:textId="4B9EBBA5" w:rsidR="00BE3D0C" w:rsidRPr="00482A8F" w:rsidRDefault="00BE3D0C" w:rsidP="00BE3D0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2A8F">
        <w:rPr>
          <w:sz w:val="22"/>
          <w:szCs w:val="22"/>
        </w:rPr>
        <w:t>The increased density on the site might encourage the City to consider light rail along Carling Avenue, something that CHNA would support.</w:t>
      </w:r>
    </w:p>
    <w:p w14:paraId="262BC077" w14:textId="77777777" w:rsidR="00911E6F" w:rsidRPr="00482A8F" w:rsidRDefault="00911E6F" w:rsidP="00911E6F">
      <w:pPr>
        <w:rPr>
          <w:sz w:val="22"/>
          <w:szCs w:val="22"/>
        </w:rPr>
      </w:pPr>
    </w:p>
    <w:p w14:paraId="4577F62C" w14:textId="28DD41E2" w:rsidR="00911E6F" w:rsidRPr="00482A8F" w:rsidRDefault="00911E6F" w:rsidP="00BE3D0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82A8F">
        <w:rPr>
          <w:sz w:val="22"/>
          <w:szCs w:val="22"/>
        </w:rPr>
        <w:t xml:space="preserve">The development has the potential to envision a less car-centric community, if the </w:t>
      </w:r>
      <w:r w:rsidR="00357109" w:rsidRPr="00482A8F">
        <w:rPr>
          <w:sz w:val="22"/>
          <w:szCs w:val="22"/>
        </w:rPr>
        <w:t xml:space="preserve">developer would consider </w:t>
      </w:r>
      <w:r w:rsidR="00A85121" w:rsidRPr="00482A8F">
        <w:rPr>
          <w:sz w:val="22"/>
          <w:szCs w:val="22"/>
        </w:rPr>
        <w:t xml:space="preserve">reducing parking and making </w:t>
      </w:r>
      <w:r w:rsidR="00357109" w:rsidRPr="00482A8F">
        <w:rPr>
          <w:sz w:val="22"/>
          <w:szCs w:val="22"/>
        </w:rPr>
        <w:t xml:space="preserve">a </w:t>
      </w:r>
      <w:r w:rsidR="00A85121" w:rsidRPr="00482A8F">
        <w:rPr>
          <w:sz w:val="22"/>
          <w:szCs w:val="22"/>
        </w:rPr>
        <w:t xml:space="preserve">strong </w:t>
      </w:r>
      <w:r w:rsidR="00357109" w:rsidRPr="00482A8F">
        <w:rPr>
          <w:sz w:val="22"/>
          <w:szCs w:val="22"/>
        </w:rPr>
        <w:t xml:space="preserve">commitment to </w:t>
      </w:r>
      <w:proofErr w:type="gramStart"/>
      <w:r w:rsidR="00357109" w:rsidRPr="00482A8F">
        <w:rPr>
          <w:sz w:val="22"/>
          <w:szCs w:val="22"/>
        </w:rPr>
        <w:t>car-sharing</w:t>
      </w:r>
      <w:proofErr w:type="gramEnd"/>
      <w:r w:rsidR="00357109" w:rsidRPr="00482A8F">
        <w:rPr>
          <w:sz w:val="22"/>
          <w:szCs w:val="22"/>
        </w:rPr>
        <w:t xml:space="preserve"> (such as </w:t>
      </w:r>
      <w:proofErr w:type="spellStart"/>
      <w:r w:rsidR="00357109" w:rsidRPr="00482A8F">
        <w:rPr>
          <w:sz w:val="22"/>
          <w:szCs w:val="22"/>
        </w:rPr>
        <w:t>Virtucar</w:t>
      </w:r>
      <w:proofErr w:type="spellEnd"/>
      <w:r w:rsidR="00357109" w:rsidRPr="00482A8F">
        <w:rPr>
          <w:sz w:val="22"/>
          <w:szCs w:val="22"/>
        </w:rPr>
        <w:t>) as a major feature of the development.</w:t>
      </w:r>
      <w:r w:rsidR="00DC35AC" w:rsidRPr="00482A8F">
        <w:rPr>
          <w:sz w:val="22"/>
          <w:szCs w:val="22"/>
        </w:rPr>
        <w:t xml:space="preserve"> Visitors to the commercial/retail might be more inclined to walk, cycle or use transit.</w:t>
      </w:r>
    </w:p>
    <w:p w14:paraId="41F50A39" w14:textId="77777777" w:rsidR="00DC35AC" w:rsidRPr="00482A8F" w:rsidRDefault="00DC35AC">
      <w:pPr>
        <w:rPr>
          <w:sz w:val="22"/>
          <w:szCs w:val="22"/>
        </w:rPr>
      </w:pPr>
    </w:p>
    <w:p w14:paraId="320E702C" w14:textId="248DC1AC" w:rsidR="001E0C0B" w:rsidRPr="00482A8F" w:rsidRDefault="00A53D65">
      <w:pPr>
        <w:rPr>
          <w:sz w:val="22"/>
          <w:szCs w:val="22"/>
        </w:rPr>
      </w:pPr>
      <w:r w:rsidRPr="00482A8F">
        <w:rPr>
          <w:sz w:val="22"/>
          <w:szCs w:val="22"/>
        </w:rPr>
        <w:tab/>
      </w:r>
      <w:r w:rsidR="00911E6F" w:rsidRPr="00482A8F">
        <w:rPr>
          <w:sz w:val="22"/>
          <w:szCs w:val="22"/>
        </w:rPr>
        <w:t xml:space="preserve">CHNA has some </w:t>
      </w:r>
      <w:r w:rsidR="00357109" w:rsidRPr="00482A8F">
        <w:rPr>
          <w:sz w:val="22"/>
          <w:szCs w:val="22"/>
        </w:rPr>
        <w:t xml:space="preserve">comments, </w:t>
      </w:r>
      <w:r w:rsidR="00911E6F" w:rsidRPr="00482A8F">
        <w:rPr>
          <w:sz w:val="22"/>
          <w:szCs w:val="22"/>
        </w:rPr>
        <w:t>concerns and questions around this development application in the following areas:</w:t>
      </w:r>
    </w:p>
    <w:p w14:paraId="394F85E1" w14:textId="77777777" w:rsidR="00B779BA" w:rsidRPr="00482A8F" w:rsidRDefault="00B779BA">
      <w:pPr>
        <w:rPr>
          <w:sz w:val="22"/>
          <w:szCs w:val="22"/>
        </w:rPr>
      </w:pPr>
    </w:p>
    <w:p w14:paraId="3ACFE8DF" w14:textId="6413084B" w:rsidR="00B779BA" w:rsidRPr="00482A8F" w:rsidRDefault="00B779BA">
      <w:pPr>
        <w:rPr>
          <w:b/>
          <w:sz w:val="22"/>
          <w:szCs w:val="22"/>
        </w:rPr>
      </w:pPr>
      <w:r w:rsidRPr="00482A8F">
        <w:rPr>
          <w:b/>
          <w:sz w:val="22"/>
          <w:szCs w:val="22"/>
        </w:rPr>
        <w:t>Official Plan Amendment / Zoning By-law Amendment</w:t>
      </w:r>
      <w:r w:rsidR="00D66953" w:rsidRPr="00482A8F">
        <w:rPr>
          <w:b/>
          <w:sz w:val="22"/>
          <w:szCs w:val="22"/>
        </w:rPr>
        <w:t>:</w:t>
      </w:r>
    </w:p>
    <w:p w14:paraId="2A469986" w14:textId="77777777" w:rsidR="00B779BA" w:rsidRPr="00482A8F" w:rsidRDefault="00B779BA">
      <w:pPr>
        <w:rPr>
          <w:sz w:val="22"/>
          <w:szCs w:val="22"/>
        </w:rPr>
      </w:pPr>
    </w:p>
    <w:p w14:paraId="782EA96E" w14:textId="380F62AB" w:rsidR="00A85121" w:rsidRPr="00482A8F" w:rsidRDefault="00A85121">
      <w:pPr>
        <w:rPr>
          <w:sz w:val="22"/>
          <w:szCs w:val="22"/>
        </w:rPr>
      </w:pPr>
      <w:r w:rsidRPr="00482A8F">
        <w:rPr>
          <w:sz w:val="22"/>
          <w:szCs w:val="22"/>
        </w:rPr>
        <w:t>Consultations:</w:t>
      </w:r>
    </w:p>
    <w:p w14:paraId="3126C990" w14:textId="77777777" w:rsidR="00A85121" w:rsidRPr="00482A8F" w:rsidRDefault="00A85121">
      <w:pPr>
        <w:rPr>
          <w:sz w:val="22"/>
          <w:szCs w:val="22"/>
        </w:rPr>
      </w:pPr>
    </w:p>
    <w:p w14:paraId="293034A7" w14:textId="54E0B790" w:rsidR="00DE7008" w:rsidRPr="00482A8F" w:rsidRDefault="00A53D65">
      <w:pPr>
        <w:rPr>
          <w:sz w:val="22"/>
          <w:szCs w:val="22"/>
        </w:rPr>
      </w:pPr>
      <w:r w:rsidRPr="00482A8F">
        <w:rPr>
          <w:sz w:val="22"/>
          <w:szCs w:val="22"/>
        </w:rPr>
        <w:tab/>
      </w:r>
      <w:r w:rsidR="00DE7008" w:rsidRPr="00482A8F">
        <w:rPr>
          <w:sz w:val="22"/>
          <w:szCs w:val="22"/>
        </w:rPr>
        <w:t xml:space="preserve">While this document indicates that CHNA was involved in “preliminary consultations”, we consider this statement an exaggeration as we do not consider </w:t>
      </w:r>
      <w:r w:rsidR="00141F47" w:rsidRPr="00482A8F">
        <w:rPr>
          <w:sz w:val="22"/>
          <w:szCs w:val="22"/>
        </w:rPr>
        <w:t>our attendance at one</w:t>
      </w:r>
      <w:r w:rsidR="00DE7008" w:rsidRPr="00482A8F">
        <w:rPr>
          <w:sz w:val="22"/>
          <w:szCs w:val="22"/>
        </w:rPr>
        <w:t xml:space="preserve"> inf</w:t>
      </w:r>
      <w:r w:rsidR="00A85121" w:rsidRPr="00482A8F">
        <w:rPr>
          <w:sz w:val="22"/>
          <w:szCs w:val="22"/>
        </w:rPr>
        <w:t>ormation session, where there was</w:t>
      </w:r>
      <w:r w:rsidR="00DE7008" w:rsidRPr="00482A8F">
        <w:rPr>
          <w:sz w:val="22"/>
          <w:szCs w:val="22"/>
        </w:rPr>
        <w:t xml:space="preserve"> little opportunity for dialogue, as consultations.</w:t>
      </w:r>
      <w:r w:rsidR="008F348B" w:rsidRPr="00482A8F">
        <w:rPr>
          <w:sz w:val="22"/>
          <w:szCs w:val="22"/>
        </w:rPr>
        <w:t xml:space="preserve"> That being said, CHNA looks forward to </w:t>
      </w:r>
      <w:r w:rsidR="008E6B78" w:rsidRPr="00482A8F">
        <w:rPr>
          <w:sz w:val="22"/>
          <w:szCs w:val="22"/>
        </w:rPr>
        <w:t xml:space="preserve">meaningful consultations with </w:t>
      </w:r>
      <w:proofErr w:type="spellStart"/>
      <w:r w:rsidR="008E6B78" w:rsidRPr="00482A8F">
        <w:rPr>
          <w:sz w:val="22"/>
          <w:szCs w:val="22"/>
        </w:rPr>
        <w:t>RioCan</w:t>
      </w:r>
      <w:proofErr w:type="spellEnd"/>
      <w:r w:rsidR="008E6B78" w:rsidRPr="00482A8F">
        <w:rPr>
          <w:sz w:val="22"/>
          <w:szCs w:val="22"/>
        </w:rPr>
        <w:t xml:space="preserve"> on this proposed development.</w:t>
      </w:r>
    </w:p>
    <w:p w14:paraId="4BB7AB7F" w14:textId="77777777" w:rsidR="009C7990" w:rsidRPr="00482A8F" w:rsidRDefault="009C7990">
      <w:pPr>
        <w:rPr>
          <w:sz w:val="22"/>
          <w:szCs w:val="22"/>
        </w:rPr>
      </w:pPr>
    </w:p>
    <w:p w14:paraId="5D87B6CA" w14:textId="0A6CED5D" w:rsidR="00DE7008" w:rsidRPr="00482A8F" w:rsidRDefault="00482A8F">
      <w:pPr>
        <w:rPr>
          <w:sz w:val="22"/>
          <w:szCs w:val="22"/>
        </w:rPr>
      </w:pPr>
      <w:r w:rsidRPr="00482A8F">
        <w:rPr>
          <w:sz w:val="22"/>
          <w:szCs w:val="22"/>
        </w:rPr>
        <w:t>Height:</w:t>
      </w:r>
    </w:p>
    <w:p w14:paraId="680106C0" w14:textId="77777777" w:rsidR="00482A8F" w:rsidRPr="00482A8F" w:rsidRDefault="00482A8F">
      <w:pPr>
        <w:rPr>
          <w:sz w:val="22"/>
          <w:szCs w:val="22"/>
        </w:rPr>
      </w:pPr>
    </w:p>
    <w:p w14:paraId="4F34A165" w14:textId="77777777" w:rsidR="00A85121" w:rsidRPr="00482A8F" w:rsidRDefault="00C54E08" w:rsidP="00A85121">
      <w:pPr>
        <w:rPr>
          <w:sz w:val="22"/>
          <w:szCs w:val="22"/>
        </w:rPr>
      </w:pPr>
      <w:r w:rsidRPr="00482A8F">
        <w:rPr>
          <w:sz w:val="22"/>
          <w:szCs w:val="22"/>
        </w:rPr>
        <w:tab/>
      </w:r>
      <w:r w:rsidR="00A85121" w:rsidRPr="00482A8F">
        <w:rPr>
          <w:sz w:val="22"/>
          <w:szCs w:val="22"/>
        </w:rPr>
        <w:t xml:space="preserve">CHNA is concerned that </w:t>
      </w:r>
      <w:proofErr w:type="spellStart"/>
      <w:r w:rsidR="00A85121" w:rsidRPr="00482A8F">
        <w:rPr>
          <w:sz w:val="22"/>
          <w:szCs w:val="22"/>
        </w:rPr>
        <w:t>RioCan</w:t>
      </w:r>
      <w:proofErr w:type="spellEnd"/>
      <w:r w:rsidR="00A85121" w:rsidRPr="00482A8F">
        <w:rPr>
          <w:sz w:val="22"/>
          <w:szCs w:val="22"/>
        </w:rPr>
        <w:t xml:space="preserve"> is looking for additional height of 22 &amp; 36 storeys, up to 4 times the zoning heights envisioned for Carling Avenue. Should the City consider </w:t>
      </w:r>
      <w:r w:rsidR="00A85121" w:rsidRPr="00482A8F">
        <w:rPr>
          <w:sz w:val="22"/>
          <w:szCs w:val="22"/>
        </w:rPr>
        <w:lastRenderedPageBreak/>
        <w:t xml:space="preserve">and approve greater heights at this Westgate location, CHNA is concerned that this will set a dangerous precedent and result in </w:t>
      </w:r>
      <w:proofErr w:type="gramStart"/>
      <w:r w:rsidR="00A85121" w:rsidRPr="00482A8F">
        <w:rPr>
          <w:sz w:val="22"/>
          <w:szCs w:val="22"/>
        </w:rPr>
        <w:t>up-zoning</w:t>
      </w:r>
      <w:proofErr w:type="gramEnd"/>
      <w:r w:rsidR="00A85121" w:rsidRPr="00482A8F">
        <w:rPr>
          <w:sz w:val="22"/>
          <w:szCs w:val="22"/>
        </w:rPr>
        <w:t xml:space="preserve"> of other sites along Carling Avenue. </w:t>
      </w:r>
    </w:p>
    <w:p w14:paraId="315291FC" w14:textId="5B68E3C2" w:rsidR="00A85121" w:rsidRPr="00482A8F" w:rsidRDefault="00DE7008" w:rsidP="00A851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82A8F">
        <w:rPr>
          <w:sz w:val="22"/>
          <w:szCs w:val="22"/>
        </w:rPr>
        <w:t xml:space="preserve">The city recently completed a detailed zoning study that determined 6-9 storeys </w:t>
      </w:r>
      <w:r w:rsidR="00A85121" w:rsidRPr="00482A8F">
        <w:rPr>
          <w:sz w:val="22"/>
          <w:szCs w:val="22"/>
        </w:rPr>
        <w:t xml:space="preserve">(up to 30 metres) </w:t>
      </w:r>
      <w:r w:rsidRPr="00482A8F">
        <w:rPr>
          <w:sz w:val="22"/>
          <w:szCs w:val="22"/>
        </w:rPr>
        <w:t xml:space="preserve">as the appropriate heights for buildings along arterial </w:t>
      </w:r>
      <w:proofErr w:type="spellStart"/>
      <w:r w:rsidRPr="00482A8F">
        <w:rPr>
          <w:sz w:val="22"/>
          <w:szCs w:val="22"/>
        </w:rPr>
        <w:t>mainstreets</w:t>
      </w:r>
      <w:proofErr w:type="spellEnd"/>
      <w:r w:rsidRPr="00482A8F">
        <w:rPr>
          <w:sz w:val="22"/>
          <w:szCs w:val="22"/>
        </w:rPr>
        <w:t xml:space="preserve"> such as Carling Avenue. </w:t>
      </w:r>
    </w:p>
    <w:p w14:paraId="61F67DB0" w14:textId="77777777" w:rsidR="00A85121" w:rsidRPr="00482A8F" w:rsidRDefault="00A85121" w:rsidP="00A8512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82A8F">
        <w:rPr>
          <w:sz w:val="22"/>
          <w:szCs w:val="22"/>
        </w:rPr>
        <w:t>T</w:t>
      </w:r>
      <w:r w:rsidR="009C7990" w:rsidRPr="00482A8F">
        <w:rPr>
          <w:sz w:val="22"/>
          <w:szCs w:val="22"/>
        </w:rPr>
        <w:t>here are no rapid transit stations within 600 metres of the sit</w:t>
      </w:r>
      <w:r w:rsidR="0080786D" w:rsidRPr="00482A8F">
        <w:rPr>
          <w:sz w:val="22"/>
          <w:szCs w:val="22"/>
        </w:rPr>
        <w:t>e</w:t>
      </w:r>
      <w:r w:rsidR="009C7990" w:rsidRPr="00482A8F">
        <w:rPr>
          <w:sz w:val="22"/>
          <w:szCs w:val="22"/>
        </w:rPr>
        <w:t xml:space="preserve">, which is a </w:t>
      </w:r>
      <w:proofErr w:type="gramStart"/>
      <w:r w:rsidR="009C7990" w:rsidRPr="00482A8F">
        <w:rPr>
          <w:sz w:val="22"/>
          <w:szCs w:val="22"/>
        </w:rPr>
        <w:t>criteria</w:t>
      </w:r>
      <w:proofErr w:type="gramEnd"/>
      <w:r w:rsidR="009C7990" w:rsidRPr="00482A8F">
        <w:rPr>
          <w:sz w:val="22"/>
          <w:szCs w:val="22"/>
        </w:rPr>
        <w:t xml:space="preserve"> for intensification (</w:t>
      </w:r>
      <w:proofErr w:type="spellStart"/>
      <w:r w:rsidR="0080786D" w:rsidRPr="00482A8F">
        <w:rPr>
          <w:sz w:val="22"/>
          <w:szCs w:val="22"/>
        </w:rPr>
        <w:t>ie</w:t>
      </w:r>
      <w:proofErr w:type="spellEnd"/>
      <w:r w:rsidR="0080786D" w:rsidRPr="00482A8F">
        <w:rPr>
          <w:sz w:val="22"/>
          <w:szCs w:val="22"/>
        </w:rPr>
        <w:t>:</w:t>
      </w:r>
      <w:r w:rsidR="009C7990" w:rsidRPr="00482A8F">
        <w:rPr>
          <w:sz w:val="22"/>
          <w:szCs w:val="22"/>
        </w:rPr>
        <w:t xml:space="preserve"> at Preston and Carling). </w:t>
      </w:r>
      <w:r w:rsidR="0080786D" w:rsidRPr="00482A8F">
        <w:rPr>
          <w:sz w:val="22"/>
          <w:szCs w:val="22"/>
        </w:rPr>
        <w:t xml:space="preserve"> </w:t>
      </w:r>
    </w:p>
    <w:p w14:paraId="50CB4CB1" w14:textId="77777777" w:rsidR="00664ECA" w:rsidRPr="00482A8F" w:rsidRDefault="00664ECA">
      <w:pPr>
        <w:rPr>
          <w:sz w:val="22"/>
          <w:szCs w:val="22"/>
        </w:rPr>
      </w:pPr>
    </w:p>
    <w:p w14:paraId="224A1458" w14:textId="1BD21965" w:rsidR="00664ECA" w:rsidRPr="00482A8F" w:rsidRDefault="00664ECA">
      <w:pPr>
        <w:rPr>
          <w:sz w:val="22"/>
          <w:szCs w:val="22"/>
        </w:rPr>
      </w:pPr>
      <w:r w:rsidRPr="00482A8F">
        <w:rPr>
          <w:sz w:val="22"/>
          <w:szCs w:val="22"/>
        </w:rPr>
        <w:tab/>
        <w:t xml:space="preserve">This proposed site plan is a perfect example of the tendency of developers to up-zone.  With a 21-storey residence across the street, </w:t>
      </w:r>
      <w:proofErr w:type="spellStart"/>
      <w:r w:rsidRPr="00482A8F">
        <w:rPr>
          <w:sz w:val="22"/>
          <w:szCs w:val="22"/>
        </w:rPr>
        <w:t>RioCan</w:t>
      </w:r>
      <w:proofErr w:type="spellEnd"/>
      <w:r w:rsidRPr="00482A8F">
        <w:rPr>
          <w:sz w:val="22"/>
          <w:szCs w:val="22"/>
        </w:rPr>
        <w:t xml:space="preserve"> is asking for 22 &amp; 36 storeys – higher than the tallest building in the district.</w:t>
      </w:r>
    </w:p>
    <w:p w14:paraId="69434CD6" w14:textId="2EECB0E1" w:rsidR="00DE7008" w:rsidRPr="00482A8F" w:rsidRDefault="00DE7008">
      <w:pPr>
        <w:rPr>
          <w:sz w:val="22"/>
          <w:szCs w:val="22"/>
        </w:rPr>
      </w:pPr>
    </w:p>
    <w:p w14:paraId="3B5F2FE4" w14:textId="421D3742" w:rsidR="00B779BA" w:rsidRPr="00482A8F" w:rsidRDefault="00C54E08">
      <w:pPr>
        <w:rPr>
          <w:sz w:val="22"/>
          <w:szCs w:val="22"/>
        </w:rPr>
      </w:pPr>
      <w:r w:rsidRPr="00482A8F">
        <w:rPr>
          <w:sz w:val="22"/>
          <w:szCs w:val="22"/>
        </w:rPr>
        <w:tab/>
      </w:r>
      <w:r w:rsidR="00DE7008" w:rsidRPr="00482A8F">
        <w:rPr>
          <w:sz w:val="22"/>
          <w:szCs w:val="22"/>
        </w:rPr>
        <w:t xml:space="preserve">Therefore, CHNA urges the City to carefully study and document why this site is, or is not, suitable for additional height so other sites along Carling are protected from unimpeded </w:t>
      </w:r>
      <w:proofErr w:type="gramStart"/>
      <w:r w:rsidR="00DE7008" w:rsidRPr="00482A8F">
        <w:rPr>
          <w:sz w:val="22"/>
          <w:szCs w:val="22"/>
        </w:rPr>
        <w:t>up-zoning</w:t>
      </w:r>
      <w:proofErr w:type="gramEnd"/>
      <w:r w:rsidR="00DE7008" w:rsidRPr="00482A8F">
        <w:rPr>
          <w:sz w:val="22"/>
          <w:szCs w:val="22"/>
        </w:rPr>
        <w:t>.</w:t>
      </w:r>
      <w:r w:rsidR="009F132C" w:rsidRPr="00482A8F">
        <w:rPr>
          <w:sz w:val="22"/>
          <w:szCs w:val="22"/>
        </w:rPr>
        <w:t xml:space="preserve"> In this way, communities abutting Carling Avenue will be afforded more protection from an invasion of inappropriately high buildings adjacent to their homes.</w:t>
      </w:r>
    </w:p>
    <w:p w14:paraId="1CDB75E5" w14:textId="77777777" w:rsidR="00B779BA" w:rsidRPr="00482A8F" w:rsidRDefault="00B779BA">
      <w:pPr>
        <w:rPr>
          <w:sz w:val="22"/>
          <w:szCs w:val="22"/>
        </w:rPr>
      </w:pPr>
    </w:p>
    <w:p w14:paraId="0FDAB4B2" w14:textId="154F0D7C" w:rsidR="00482A8F" w:rsidRPr="00482A8F" w:rsidRDefault="00482A8F">
      <w:pPr>
        <w:rPr>
          <w:sz w:val="22"/>
          <w:szCs w:val="22"/>
        </w:rPr>
      </w:pPr>
      <w:r w:rsidRPr="00482A8F">
        <w:rPr>
          <w:sz w:val="22"/>
          <w:szCs w:val="22"/>
        </w:rPr>
        <w:t>Open Spaces:</w:t>
      </w:r>
    </w:p>
    <w:p w14:paraId="6811FE20" w14:textId="77777777" w:rsidR="00482A8F" w:rsidRPr="00482A8F" w:rsidRDefault="00482A8F">
      <w:pPr>
        <w:rPr>
          <w:sz w:val="22"/>
          <w:szCs w:val="22"/>
        </w:rPr>
      </w:pPr>
    </w:p>
    <w:p w14:paraId="385074EC" w14:textId="4BE90DB9" w:rsidR="002562F4" w:rsidRPr="00482A8F" w:rsidRDefault="0080786D">
      <w:pPr>
        <w:rPr>
          <w:sz w:val="22"/>
          <w:szCs w:val="22"/>
        </w:rPr>
      </w:pPr>
      <w:r w:rsidRPr="00482A8F">
        <w:rPr>
          <w:sz w:val="22"/>
          <w:szCs w:val="22"/>
        </w:rPr>
        <w:tab/>
      </w:r>
      <w:r w:rsidR="002562F4" w:rsidRPr="00482A8F">
        <w:rPr>
          <w:sz w:val="22"/>
          <w:szCs w:val="22"/>
        </w:rPr>
        <w:t>The Neighbourhood &amp; Open Spaces described in the document are not as accessible as the document portrays.  For example, Hampton Park is a long and unpleasant walk from Westgate.</w:t>
      </w:r>
      <w:r w:rsidRPr="00482A8F">
        <w:rPr>
          <w:sz w:val="22"/>
          <w:szCs w:val="22"/>
        </w:rPr>
        <w:t xml:space="preserve"> </w:t>
      </w:r>
    </w:p>
    <w:p w14:paraId="14C50B31" w14:textId="77777777" w:rsidR="00482A8F" w:rsidRPr="00482A8F" w:rsidRDefault="00482A8F">
      <w:pPr>
        <w:rPr>
          <w:sz w:val="22"/>
          <w:szCs w:val="22"/>
        </w:rPr>
      </w:pPr>
    </w:p>
    <w:p w14:paraId="664B12AB" w14:textId="691808FA" w:rsidR="00482A8F" w:rsidRPr="00482A8F" w:rsidRDefault="00482A8F">
      <w:pPr>
        <w:rPr>
          <w:sz w:val="22"/>
          <w:szCs w:val="22"/>
        </w:rPr>
      </w:pPr>
      <w:r w:rsidRPr="00482A8F">
        <w:rPr>
          <w:sz w:val="22"/>
          <w:szCs w:val="22"/>
        </w:rPr>
        <w:t>Site Visit:</w:t>
      </w:r>
    </w:p>
    <w:p w14:paraId="38450BF8" w14:textId="11CC4A20" w:rsidR="0080786D" w:rsidRPr="00482A8F" w:rsidRDefault="0080786D">
      <w:pPr>
        <w:rPr>
          <w:sz w:val="22"/>
          <w:szCs w:val="22"/>
        </w:rPr>
      </w:pPr>
    </w:p>
    <w:p w14:paraId="46C049DF" w14:textId="2932D2CC" w:rsidR="0080786D" w:rsidRPr="00482A8F" w:rsidRDefault="0080786D">
      <w:pPr>
        <w:rPr>
          <w:sz w:val="22"/>
          <w:szCs w:val="22"/>
        </w:rPr>
      </w:pPr>
      <w:r w:rsidRPr="00482A8F">
        <w:rPr>
          <w:sz w:val="22"/>
          <w:szCs w:val="22"/>
        </w:rPr>
        <w:tab/>
        <w:t>CHNA strongly suggests that Planning Committee Members undertake a site visit to assess the feasibility of this development before taking decisions on the site.</w:t>
      </w:r>
    </w:p>
    <w:p w14:paraId="01A259B4" w14:textId="77777777" w:rsidR="002562F4" w:rsidRPr="00482A8F" w:rsidRDefault="002562F4">
      <w:pPr>
        <w:rPr>
          <w:sz w:val="22"/>
          <w:szCs w:val="22"/>
        </w:rPr>
      </w:pPr>
    </w:p>
    <w:p w14:paraId="796ACB56" w14:textId="55F224BB" w:rsidR="00BE16BD" w:rsidRPr="00482A8F" w:rsidRDefault="000717FB">
      <w:pPr>
        <w:rPr>
          <w:b/>
          <w:sz w:val="22"/>
          <w:szCs w:val="22"/>
        </w:rPr>
      </w:pPr>
      <w:r w:rsidRPr="00482A8F">
        <w:rPr>
          <w:b/>
          <w:sz w:val="22"/>
          <w:szCs w:val="22"/>
        </w:rPr>
        <w:t>Community Transportation Study</w:t>
      </w:r>
      <w:r w:rsidR="00911E6F" w:rsidRPr="00482A8F">
        <w:rPr>
          <w:b/>
          <w:sz w:val="22"/>
          <w:szCs w:val="22"/>
        </w:rPr>
        <w:t>:</w:t>
      </w:r>
    </w:p>
    <w:p w14:paraId="1107885F" w14:textId="77777777" w:rsidR="000717FB" w:rsidRPr="00482A8F" w:rsidRDefault="000717FB">
      <w:pPr>
        <w:rPr>
          <w:sz w:val="22"/>
          <w:szCs w:val="22"/>
        </w:rPr>
      </w:pPr>
    </w:p>
    <w:p w14:paraId="6CF48421" w14:textId="3F9F959E" w:rsidR="00877CBB" w:rsidRPr="00482A8F" w:rsidRDefault="00877CBB">
      <w:pPr>
        <w:rPr>
          <w:sz w:val="22"/>
          <w:szCs w:val="22"/>
        </w:rPr>
      </w:pPr>
      <w:r w:rsidRPr="00482A8F">
        <w:rPr>
          <w:sz w:val="22"/>
          <w:szCs w:val="22"/>
        </w:rPr>
        <w:tab/>
        <w:t xml:space="preserve">Despite the findings of the transportation study, without an ambitious traffic reduction plan initiated by the city, CHNA expects that </w:t>
      </w:r>
      <w:proofErr w:type="spellStart"/>
      <w:r w:rsidRPr="00482A8F">
        <w:rPr>
          <w:sz w:val="22"/>
          <w:szCs w:val="22"/>
        </w:rPr>
        <w:t>Merivale</w:t>
      </w:r>
      <w:proofErr w:type="spellEnd"/>
      <w:r w:rsidRPr="00482A8F">
        <w:rPr>
          <w:sz w:val="22"/>
          <w:szCs w:val="22"/>
        </w:rPr>
        <w:t>, Island Park, Carling and Kirkwood will be much busier roads than the st</w:t>
      </w:r>
      <w:r w:rsidR="00482A8F" w:rsidRPr="00482A8F">
        <w:rPr>
          <w:sz w:val="22"/>
          <w:szCs w:val="22"/>
        </w:rPr>
        <w:t xml:space="preserve">udy envisions.  Our experience </w:t>
      </w:r>
      <w:r w:rsidRPr="00482A8F">
        <w:rPr>
          <w:sz w:val="22"/>
          <w:szCs w:val="22"/>
        </w:rPr>
        <w:t>with traffic studies is that they almost always underestimate the impact of the additional vehicular traffic associated with development.  CHNA cautions the city to review and revisit the traffic studies</w:t>
      </w:r>
      <w:r w:rsidR="00482A8F" w:rsidRPr="00482A8F">
        <w:rPr>
          <w:sz w:val="22"/>
          <w:szCs w:val="22"/>
        </w:rPr>
        <w:t xml:space="preserve"> and assess whether the road in</w:t>
      </w:r>
      <w:r w:rsidRPr="00482A8F">
        <w:rPr>
          <w:sz w:val="22"/>
          <w:szCs w:val="22"/>
        </w:rPr>
        <w:t xml:space="preserve">frastructure will </w:t>
      </w:r>
      <w:r w:rsidR="002562F4" w:rsidRPr="00482A8F">
        <w:rPr>
          <w:sz w:val="22"/>
          <w:szCs w:val="22"/>
        </w:rPr>
        <w:t>support the level of density proposed in the development.</w:t>
      </w:r>
    </w:p>
    <w:p w14:paraId="7B7DD2B5" w14:textId="77777777" w:rsidR="00877CBB" w:rsidRPr="00482A8F" w:rsidRDefault="00877CBB">
      <w:pPr>
        <w:rPr>
          <w:sz w:val="22"/>
          <w:szCs w:val="22"/>
        </w:rPr>
      </w:pPr>
    </w:p>
    <w:p w14:paraId="34CBEEFF" w14:textId="0E9C7DB6" w:rsidR="00240FFB" w:rsidRPr="00482A8F" w:rsidRDefault="00240FFB">
      <w:pPr>
        <w:rPr>
          <w:sz w:val="22"/>
          <w:szCs w:val="22"/>
        </w:rPr>
      </w:pPr>
      <w:r w:rsidRPr="00482A8F">
        <w:rPr>
          <w:sz w:val="22"/>
          <w:szCs w:val="22"/>
        </w:rPr>
        <w:t>Section 2.4 (Page 4)</w:t>
      </w:r>
    </w:p>
    <w:p w14:paraId="39BFB826" w14:textId="77777777" w:rsidR="00482A8F" w:rsidRPr="00482A8F" w:rsidRDefault="00482A8F">
      <w:pPr>
        <w:rPr>
          <w:sz w:val="22"/>
          <w:szCs w:val="22"/>
        </w:rPr>
      </w:pPr>
    </w:p>
    <w:p w14:paraId="69076E2A" w14:textId="683BAC6E" w:rsidR="000717FB" w:rsidRPr="00482A8F" w:rsidRDefault="00C54E08">
      <w:pPr>
        <w:rPr>
          <w:sz w:val="22"/>
          <w:szCs w:val="22"/>
        </w:rPr>
      </w:pPr>
      <w:r w:rsidRPr="00482A8F">
        <w:rPr>
          <w:sz w:val="22"/>
          <w:szCs w:val="22"/>
        </w:rPr>
        <w:tab/>
      </w:r>
      <w:r w:rsidR="00AD3E53" w:rsidRPr="00482A8F">
        <w:rPr>
          <w:sz w:val="22"/>
          <w:szCs w:val="22"/>
        </w:rPr>
        <w:t>According to the study, pedestrian traffic is “well accommodated”.  CHNA begs to differ</w:t>
      </w:r>
      <w:r w:rsidR="00482A8F" w:rsidRPr="00482A8F">
        <w:rPr>
          <w:sz w:val="22"/>
          <w:szCs w:val="22"/>
        </w:rPr>
        <w:t>,</w:t>
      </w:r>
      <w:r w:rsidR="00AD3E53" w:rsidRPr="00482A8F">
        <w:rPr>
          <w:sz w:val="22"/>
          <w:szCs w:val="22"/>
        </w:rPr>
        <w:t xml:space="preserve"> as the pedestrian experience on Carling Avenue is poorly accommodated, despite the fact that</w:t>
      </w:r>
      <w:r w:rsidR="00357109" w:rsidRPr="00482A8F">
        <w:rPr>
          <w:sz w:val="22"/>
          <w:szCs w:val="22"/>
        </w:rPr>
        <w:t xml:space="preserve"> there are many homes and neighbourhoods adjacent to the street.  The sidewalks on Carling Avenue are imme</w:t>
      </w:r>
      <w:r w:rsidRPr="00482A8F">
        <w:rPr>
          <w:sz w:val="22"/>
          <w:szCs w:val="22"/>
        </w:rPr>
        <w:t xml:space="preserve">diately adjacent to 6 lanes of </w:t>
      </w:r>
      <w:r w:rsidR="00357109" w:rsidRPr="00482A8F">
        <w:rPr>
          <w:sz w:val="22"/>
          <w:szCs w:val="22"/>
        </w:rPr>
        <w:t>speeding traffic, so that the pedestrian experience ranges from unpleasant to frightening. This development has the potential to greatly improve the pedestrian experience at this site, and it may have a positive influence on other sites along the street.</w:t>
      </w:r>
    </w:p>
    <w:p w14:paraId="371E7593" w14:textId="77777777" w:rsidR="00AD3E53" w:rsidRPr="00482A8F" w:rsidRDefault="00AD3E53">
      <w:pPr>
        <w:rPr>
          <w:sz w:val="22"/>
          <w:szCs w:val="22"/>
        </w:rPr>
      </w:pPr>
    </w:p>
    <w:p w14:paraId="2EDDBF74" w14:textId="63A925A7" w:rsidR="00AD3E53" w:rsidRPr="00482A8F" w:rsidRDefault="00C54E08">
      <w:pPr>
        <w:rPr>
          <w:sz w:val="22"/>
          <w:szCs w:val="22"/>
        </w:rPr>
      </w:pPr>
      <w:r w:rsidRPr="00482A8F">
        <w:rPr>
          <w:sz w:val="22"/>
          <w:szCs w:val="22"/>
        </w:rPr>
        <w:tab/>
      </w:r>
      <w:r w:rsidR="00DF22CF" w:rsidRPr="00482A8F">
        <w:rPr>
          <w:sz w:val="22"/>
          <w:szCs w:val="22"/>
        </w:rPr>
        <w:t xml:space="preserve">And, despite the claim that there are cycling </w:t>
      </w:r>
      <w:r w:rsidR="00A52829" w:rsidRPr="00482A8F">
        <w:rPr>
          <w:sz w:val="22"/>
          <w:szCs w:val="22"/>
        </w:rPr>
        <w:t>lanes along Carling, cycling along Carling is hazardous and CHNA does not recommend it as a practice.</w:t>
      </w:r>
      <w:r w:rsidR="00E93984" w:rsidRPr="00482A8F">
        <w:rPr>
          <w:sz w:val="22"/>
          <w:szCs w:val="22"/>
        </w:rPr>
        <w:t xml:space="preserve"> Once again, should this development make a serious effort to support cycling along Carling Avenue, this would benefit the community at large.</w:t>
      </w:r>
    </w:p>
    <w:p w14:paraId="5298956A" w14:textId="77777777" w:rsidR="00DF2714" w:rsidRPr="00482A8F" w:rsidRDefault="00DF2714">
      <w:pPr>
        <w:rPr>
          <w:sz w:val="22"/>
          <w:szCs w:val="22"/>
        </w:rPr>
      </w:pPr>
    </w:p>
    <w:p w14:paraId="42A8F28D" w14:textId="3A3BF991" w:rsidR="00DF2714" w:rsidRPr="00482A8F" w:rsidRDefault="00240FFB">
      <w:pPr>
        <w:rPr>
          <w:sz w:val="22"/>
          <w:szCs w:val="22"/>
        </w:rPr>
      </w:pPr>
      <w:r w:rsidRPr="00482A8F">
        <w:rPr>
          <w:sz w:val="22"/>
          <w:szCs w:val="22"/>
        </w:rPr>
        <w:t xml:space="preserve">Section </w:t>
      </w:r>
      <w:r w:rsidR="00F52135" w:rsidRPr="00482A8F">
        <w:rPr>
          <w:sz w:val="22"/>
          <w:szCs w:val="22"/>
        </w:rPr>
        <w:t>4.1 (</w:t>
      </w:r>
      <w:r w:rsidR="00DF2714" w:rsidRPr="00482A8F">
        <w:rPr>
          <w:sz w:val="22"/>
          <w:szCs w:val="22"/>
        </w:rPr>
        <w:t>Page 19</w:t>
      </w:r>
      <w:r w:rsidR="00F52135" w:rsidRPr="00482A8F">
        <w:rPr>
          <w:sz w:val="22"/>
          <w:szCs w:val="22"/>
        </w:rPr>
        <w:t>)</w:t>
      </w:r>
    </w:p>
    <w:p w14:paraId="666DEC67" w14:textId="77777777" w:rsidR="00DF2714" w:rsidRPr="00482A8F" w:rsidRDefault="00DF2714">
      <w:pPr>
        <w:rPr>
          <w:sz w:val="22"/>
          <w:szCs w:val="22"/>
        </w:rPr>
      </w:pPr>
    </w:p>
    <w:p w14:paraId="521EBFB8" w14:textId="0DCAD7A6" w:rsidR="00DF2714" w:rsidRPr="00482A8F" w:rsidRDefault="00C54E08">
      <w:pPr>
        <w:rPr>
          <w:sz w:val="22"/>
          <w:szCs w:val="22"/>
        </w:rPr>
      </w:pPr>
      <w:r w:rsidRPr="00482A8F">
        <w:rPr>
          <w:sz w:val="22"/>
          <w:szCs w:val="22"/>
        </w:rPr>
        <w:tab/>
      </w:r>
      <w:r w:rsidR="00482A8F" w:rsidRPr="00482A8F">
        <w:rPr>
          <w:sz w:val="22"/>
          <w:szCs w:val="22"/>
        </w:rPr>
        <w:t>P</w:t>
      </w:r>
      <w:r w:rsidR="00DF2714" w:rsidRPr="00482A8F">
        <w:rPr>
          <w:sz w:val="22"/>
          <w:szCs w:val="22"/>
        </w:rPr>
        <w:t xml:space="preserve">arking “will exceed the City’s minimum By-law requirements”, which is counterintuitive to the city’s goal of reducing vehicular traffic.  </w:t>
      </w:r>
      <w:r w:rsidR="00E93984" w:rsidRPr="00482A8F">
        <w:rPr>
          <w:sz w:val="22"/>
          <w:szCs w:val="22"/>
        </w:rPr>
        <w:t>CHNA would prefer that the developer focus greater efforts on transit and cycling in support of the city’s efforts in this area.</w:t>
      </w:r>
    </w:p>
    <w:p w14:paraId="51D3578F" w14:textId="77777777" w:rsidR="00BE16BD" w:rsidRPr="00482A8F" w:rsidRDefault="00BE16BD">
      <w:pPr>
        <w:rPr>
          <w:sz w:val="22"/>
          <w:szCs w:val="22"/>
        </w:rPr>
      </w:pPr>
    </w:p>
    <w:p w14:paraId="29E1F057" w14:textId="418ADD38" w:rsidR="00F52135" w:rsidRPr="00482A8F" w:rsidRDefault="00632360">
      <w:pPr>
        <w:rPr>
          <w:sz w:val="22"/>
          <w:szCs w:val="22"/>
        </w:rPr>
      </w:pPr>
      <w:r w:rsidRPr="00482A8F">
        <w:rPr>
          <w:sz w:val="22"/>
          <w:szCs w:val="22"/>
        </w:rPr>
        <w:t>Section 5.1 (page 20)</w:t>
      </w:r>
    </w:p>
    <w:p w14:paraId="5BCE0A14" w14:textId="77777777" w:rsidR="00F52135" w:rsidRPr="00482A8F" w:rsidRDefault="00F52135">
      <w:pPr>
        <w:rPr>
          <w:sz w:val="22"/>
          <w:szCs w:val="22"/>
        </w:rPr>
      </w:pPr>
    </w:p>
    <w:p w14:paraId="0A657E41" w14:textId="303C60CB" w:rsidR="00F52135" w:rsidRPr="00482A8F" w:rsidRDefault="00C54E08">
      <w:pPr>
        <w:rPr>
          <w:sz w:val="22"/>
          <w:szCs w:val="22"/>
        </w:rPr>
      </w:pPr>
      <w:r w:rsidRPr="00482A8F">
        <w:rPr>
          <w:sz w:val="22"/>
          <w:szCs w:val="22"/>
        </w:rPr>
        <w:tab/>
      </w:r>
      <w:r w:rsidR="00E93984" w:rsidRPr="00482A8F">
        <w:rPr>
          <w:sz w:val="22"/>
          <w:szCs w:val="22"/>
        </w:rPr>
        <w:t xml:space="preserve">CHNA is supportive of parking that is primarily </w:t>
      </w:r>
      <w:r w:rsidR="00632360" w:rsidRPr="00482A8F">
        <w:rPr>
          <w:sz w:val="22"/>
          <w:szCs w:val="22"/>
        </w:rPr>
        <w:t>underground</w:t>
      </w:r>
      <w:r w:rsidR="00E93984" w:rsidRPr="00482A8F">
        <w:rPr>
          <w:sz w:val="22"/>
          <w:szCs w:val="22"/>
        </w:rPr>
        <w:t>, with fewer above ground spaces and more green</w:t>
      </w:r>
      <w:r w:rsidRPr="00482A8F">
        <w:rPr>
          <w:sz w:val="22"/>
          <w:szCs w:val="22"/>
        </w:rPr>
        <w:t xml:space="preserve"> </w:t>
      </w:r>
      <w:r w:rsidR="00E93984" w:rsidRPr="00482A8F">
        <w:rPr>
          <w:sz w:val="22"/>
          <w:szCs w:val="22"/>
        </w:rPr>
        <w:t>space</w:t>
      </w:r>
      <w:r w:rsidR="00632360" w:rsidRPr="00482A8F">
        <w:rPr>
          <w:sz w:val="22"/>
          <w:szCs w:val="22"/>
        </w:rPr>
        <w:t xml:space="preserve"> </w:t>
      </w:r>
      <w:r w:rsidR="00E93984" w:rsidRPr="00482A8F">
        <w:rPr>
          <w:sz w:val="22"/>
          <w:szCs w:val="22"/>
        </w:rPr>
        <w:t>for the benefit of the future residents of the development</w:t>
      </w:r>
      <w:r w:rsidR="00632360" w:rsidRPr="00482A8F">
        <w:rPr>
          <w:sz w:val="22"/>
          <w:szCs w:val="22"/>
        </w:rPr>
        <w:t>.</w:t>
      </w:r>
    </w:p>
    <w:p w14:paraId="01BF5176" w14:textId="77777777" w:rsidR="00632360" w:rsidRPr="00482A8F" w:rsidRDefault="00632360">
      <w:pPr>
        <w:rPr>
          <w:sz w:val="22"/>
          <w:szCs w:val="22"/>
        </w:rPr>
      </w:pPr>
    </w:p>
    <w:p w14:paraId="021852A7" w14:textId="175A193A" w:rsidR="00632360" w:rsidRPr="00482A8F" w:rsidRDefault="00C54E08">
      <w:pPr>
        <w:rPr>
          <w:sz w:val="22"/>
          <w:szCs w:val="22"/>
        </w:rPr>
      </w:pPr>
      <w:r w:rsidRPr="00482A8F">
        <w:rPr>
          <w:sz w:val="22"/>
          <w:szCs w:val="22"/>
        </w:rPr>
        <w:tab/>
      </w:r>
      <w:r w:rsidR="00E93984" w:rsidRPr="00482A8F">
        <w:rPr>
          <w:sz w:val="22"/>
          <w:szCs w:val="22"/>
        </w:rPr>
        <w:t xml:space="preserve">For this and all developments, CHNA is strongly supportive of bicycle parking </w:t>
      </w:r>
      <w:r w:rsidR="00632360" w:rsidRPr="00482A8F">
        <w:rPr>
          <w:sz w:val="22"/>
          <w:szCs w:val="22"/>
        </w:rPr>
        <w:t>provide</w:t>
      </w:r>
      <w:r w:rsidR="00E93984" w:rsidRPr="00482A8F">
        <w:rPr>
          <w:sz w:val="22"/>
          <w:szCs w:val="22"/>
        </w:rPr>
        <w:t>d</w:t>
      </w:r>
      <w:r w:rsidR="00632360" w:rsidRPr="00482A8F">
        <w:rPr>
          <w:sz w:val="22"/>
          <w:szCs w:val="22"/>
        </w:rPr>
        <w:t xml:space="preserve"> at or above the city’s requirements.</w:t>
      </w:r>
    </w:p>
    <w:p w14:paraId="72A9470C" w14:textId="77777777" w:rsidR="00F52135" w:rsidRPr="00482A8F" w:rsidRDefault="00F52135">
      <w:pPr>
        <w:rPr>
          <w:sz w:val="22"/>
          <w:szCs w:val="22"/>
        </w:rPr>
      </w:pPr>
    </w:p>
    <w:p w14:paraId="6317837B" w14:textId="16A26294" w:rsidR="00F52135" w:rsidRPr="00482A8F" w:rsidRDefault="000F0A78">
      <w:pPr>
        <w:rPr>
          <w:sz w:val="22"/>
          <w:szCs w:val="22"/>
        </w:rPr>
      </w:pPr>
      <w:r w:rsidRPr="00482A8F">
        <w:rPr>
          <w:sz w:val="22"/>
          <w:szCs w:val="22"/>
        </w:rPr>
        <w:t xml:space="preserve">Section 5.2 (Page </w:t>
      </w:r>
      <w:r w:rsidR="00E83D22" w:rsidRPr="00482A8F">
        <w:rPr>
          <w:sz w:val="22"/>
          <w:szCs w:val="22"/>
        </w:rPr>
        <w:t>21)</w:t>
      </w:r>
    </w:p>
    <w:p w14:paraId="05408105" w14:textId="77777777" w:rsidR="00E83D22" w:rsidRPr="00482A8F" w:rsidRDefault="00E83D22">
      <w:pPr>
        <w:rPr>
          <w:sz w:val="22"/>
          <w:szCs w:val="22"/>
        </w:rPr>
      </w:pPr>
    </w:p>
    <w:p w14:paraId="6EAC7F5C" w14:textId="76867280" w:rsidR="00E83D22" w:rsidRPr="00482A8F" w:rsidRDefault="00C54E08">
      <w:pPr>
        <w:rPr>
          <w:sz w:val="22"/>
          <w:szCs w:val="22"/>
        </w:rPr>
      </w:pPr>
      <w:r w:rsidRPr="00482A8F">
        <w:rPr>
          <w:sz w:val="22"/>
          <w:szCs w:val="22"/>
        </w:rPr>
        <w:tab/>
      </w:r>
      <w:r w:rsidR="00E93984" w:rsidRPr="00482A8F">
        <w:rPr>
          <w:sz w:val="22"/>
          <w:szCs w:val="22"/>
        </w:rPr>
        <w:t>Once again, CHNA reiterates that s</w:t>
      </w:r>
      <w:r w:rsidR="00E83D22" w:rsidRPr="00482A8F">
        <w:rPr>
          <w:sz w:val="22"/>
          <w:szCs w:val="22"/>
        </w:rPr>
        <w:t>urface parking should be virtually eliminated.</w:t>
      </w:r>
    </w:p>
    <w:p w14:paraId="6A9EE415" w14:textId="77777777" w:rsidR="00E83D22" w:rsidRPr="00482A8F" w:rsidRDefault="00E83D22">
      <w:pPr>
        <w:rPr>
          <w:sz w:val="22"/>
          <w:szCs w:val="22"/>
        </w:rPr>
      </w:pPr>
    </w:p>
    <w:p w14:paraId="71562ED5" w14:textId="4C15E056" w:rsidR="00E83D22" w:rsidRPr="00482A8F" w:rsidRDefault="00DC35AC">
      <w:pPr>
        <w:rPr>
          <w:sz w:val="22"/>
          <w:szCs w:val="22"/>
        </w:rPr>
      </w:pPr>
      <w:r w:rsidRPr="00482A8F">
        <w:rPr>
          <w:sz w:val="22"/>
          <w:szCs w:val="22"/>
        </w:rPr>
        <w:t xml:space="preserve">Section 6 </w:t>
      </w:r>
      <w:r w:rsidR="00E83D22" w:rsidRPr="00482A8F">
        <w:rPr>
          <w:sz w:val="22"/>
          <w:szCs w:val="22"/>
        </w:rPr>
        <w:t>(Page 22)</w:t>
      </w:r>
    </w:p>
    <w:p w14:paraId="181BE3B9" w14:textId="77777777" w:rsidR="00F52135" w:rsidRPr="00482A8F" w:rsidRDefault="00F52135">
      <w:pPr>
        <w:rPr>
          <w:sz w:val="22"/>
          <w:szCs w:val="22"/>
        </w:rPr>
      </w:pPr>
    </w:p>
    <w:p w14:paraId="63B5EFEE" w14:textId="1EE38DB1" w:rsidR="00BE16BD" w:rsidRPr="00482A8F" w:rsidRDefault="00C54E08">
      <w:pPr>
        <w:rPr>
          <w:sz w:val="22"/>
          <w:szCs w:val="22"/>
        </w:rPr>
      </w:pPr>
      <w:r w:rsidRPr="00482A8F">
        <w:rPr>
          <w:sz w:val="22"/>
          <w:szCs w:val="22"/>
        </w:rPr>
        <w:tab/>
      </w:r>
      <w:r w:rsidR="00E93984" w:rsidRPr="00482A8F">
        <w:rPr>
          <w:sz w:val="22"/>
          <w:szCs w:val="22"/>
        </w:rPr>
        <w:t>CHNA is very supportive of the i</w:t>
      </w:r>
      <w:r w:rsidR="00642F96" w:rsidRPr="00482A8F">
        <w:rPr>
          <w:sz w:val="22"/>
          <w:szCs w:val="22"/>
        </w:rPr>
        <w:t xml:space="preserve">ntegration of transit </w:t>
      </w:r>
      <w:r w:rsidR="00E93984" w:rsidRPr="00482A8F">
        <w:rPr>
          <w:sz w:val="22"/>
          <w:szCs w:val="22"/>
        </w:rPr>
        <w:t>as an ideal feature of this development</w:t>
      </w:r>
      <w:r w:rsidR="00816A4E" w:rsidRPr="00482A8F">
        <w:rPr>
          <w:sz w:val="22"/>
          <w:szCs w:val="22"/>
        </w:rPr>
        <w:t xml:space="preserve"> and </w:t>
      </w:r>
      <w:r w:rsidR="00E93984" w:rsidRPr="00482A8F">
        <w:rPr>
          <w:sz w:val="22"/>
          <w:szCs w:val="22"/>
        </w:rPr>
        <w:t>is also supportive of the p</w:t>
      </w:r>
      <w:r w:rsidR="003F3ABA" w:rsidRPr="00482A8F">
        <w:rPr>
          <w:sz w:val="22"/>
          <w:szCs w:val="22"/>
        </w:rPr>
        <w:t>edestrian wa</w:t>
      </w:r>
      <w:r w:rsidR="00E93984" w:rsidRPr="00482A8F">
        <w:rPr>
          <w:sz w:val="22"/>
          <w:szCs w:val="22"/>
        </w:rPr>
        <w:t>lkways</w:t>
      </w:r>
      <w:r w:rsidR="00816A4E" w:rsidRPr="00482A8F">
        <w:rPr>
          <w:sz w:val="22"/>
          <w:szCs w:val="22"/>
        </w:rPr>
        <w:t>/lighting</w:t>
      </w:r>
      <w:r w:rsidR="003F3ABA" w:rsidRPr="00482A8F">
        <w:rPr>
          <w:sz w:val="22"/>
          <w:szCs w:val="22"/>
        </w:rPr>
        <w:t>.</w:t>
      </w:r>
      <w:r w:rsidR="00816A4E" w:rsidRPr="00482A8F">
        <w:rPr>
          <w:sz w:val="22"/>
          <w:szCs w:val="22"/>
        </w:rPr>
        <w:t xml:space="preserve"> </w:t>
      </w:r>
      <w:r w:rsidR="00DC35AC" w:rsidRPr="00482A8F">
        <w:rPr>
          <w:sz w:val="22"/>
          <w:szCs w:val="22"/>
        </w:rPr>
        <w:t xml:space="preserve">Carpooling is an innovation that other developments should model. </w:t>
      </w:r>
      <w:r w:rsidR="00816A4E" w:rsidRPr="00482A8F">
        <w:rPr>
          <w:sz w:val="22"/>
          <w:szCs w:val="22"/>
        </w:rPr>
        <w:t>Secure cycling storage facilities are a welcome feature of the deve</w:t>
      </w:r>
      <w:r w:rsidR="00DC35AC" w:rsidRPr="00482A8F">
        <w:rPr>
          <w:sz w:val="22"/>
          <w:szCs w:val="22"/>
        </w:rPr>
        <w:t>lopment.</w:t>
      </w:r>
    </w:p>
    <w:p w14:paraId="45D0E2AE" w14:textId="77777777" w:rsidR="00DC35AC" w:rsidRPr="00482A8F" w:rsidRDefault="00DC35AC">
      <w:pPr>
        <w:rPr>
          <w:sz w:val="22"/>
          <w:szCs w:val="22"/>
        </w:rPr>
      </w:pPr>
    </w:p>
    <w:p w14:paraId="7994FDC1" w14:textId="2271CED5" w:rsidR="00DC35AC" w:rsidRPr="00482A8F" w:rsidRDefault="00DC35AC">
      <w:pPr>
        <w:rPr>
          <w:b/>
          <w:sz w:val="22"/>
          <w:szCs w:val="22"/>
        </w:rPr>
      </w:pPr>
      <w:r w:rsidRPr="00482A8F">
        <w:rPr>
          <w:b/>
          <w:sz w:val="22"/>
          <w:szCs w:val="22"/>
        </w:rPr>
        <w:t>Environmental Site Assessment</w:t>
      </w:r>
      <w:r w:rsidR="00A008CF" w:rsidRPr="00482A8F">
        <w:rPr>
          <w:b/>
          <w:sz w:val="22"/>
          <w:szCs w:val="22"/>
        </w:rPr>
        <w:t>s</w:t>
      </w:r>
      <w:r w:rsidRPr="00482A8F">
        <w:rPr>
          <w:b/>
          <w:sz w:val="22"/>
          <w:szCs w:val="22"/>
        </w:rPr>
        <w:t>:</w:t>
      </w:r>
    </w:p>
    <w:p w14:paraId="63D7DF6E" w14:textId="77777777" w:rsidR="00DC35AC" w:rsidRPr="00482A8F" w:rsidRDefault="00DC35AC">
      <w:pPr>
        <w:rPr>
          <w:sz w:val="22"/>
          <w:szCs w:val="22"/>
        </w:rPr>
      </w:pPr>
    </w:p>
    <w:p w14:paraId="765E6D73" w14:textId="1ABF7613" w:rsidR="00DC35AC" w:rsidRPr="00482A8F" w:rsidRDefault="00C54E08">
      <w:pPr>
        <w:rPr>
          <w:sz w:val="22"/>
          <w:szCs w:val="22"/>
        </w:rPr>
      </w:pPr>
      <w:r w:rsidRPr="00482A8F">
        <w:rPr>
          <w:sz w:val="22"/>
          <w:szCs w:val="22"/>
        </w:rPr>
        <w:tab/>
      </w:r>
      <w:r w:rsidR="00DC35AC" w:rsidRPr="00482A8F">
        <w:rPr>
          <w:sz w:val="22"/>
          <w:szCs w:val="22"/>
        </w:rPr>
        <w:t>CHNA is supportive of a cautious approach to the en</w:t>
      </w:r>
      <w:r w:rsidR="00A008CF" w:rsidRPr="00482A8F">
        <w:rPr>
          <w:sz w:val="22"/>
          <w:szCs w:val="22"/>
        </w:rPr>
        <w:t>vironmental site assessments at this large site</w:t>
      </w:r>
      <w:r w:rsidR="006C729F" w:rsidRPr="00482A8F">
        <w:rPr>
          <w:sz w:val="22"/>
          <w:szCs w:val="22"/>
        </w:rPr>
        <w:t>.</w:t>
      </w:r>
    </w:p>
    <w:p w14:paraId="15ECB811" w14:textId="77777777" w:rsidR="00F01EAD" w:rsidRPr="00482A8F" w:rsidRDefault="00F01EAD">
      <w:pPr>
        <w:rPr>
          <w:sz w:val="22"/>
          <w:szCs w:val="22"/>
        </w:rPr>
      </w:pPr>
    </w:p>
    <w:p w14:paraId="355E32ED" w14:textId="79D48443" w:rsidR="00F01EAD" w:rsidRPr="00482A8F" w:rsidRDefault="00F01EAD">
      <w:pPr>
        <w:rPr>
          <w:b/>
          <w:sz w:val="22"/>
          <w:szCs w:val="22"/>
        </w:rPr>
      </w:pPr>
      <w:r w:rsidRPr="00482A8F">
        <w:rPr>
          <w:b/>
          <w:sz w:val="22"/>
          <w:szCs w:val="22"/>
        </w:rPr>
        <w:t>Noise Assessments:</w:t>
      </w:r>
    </w:p>
    <w:p w14:paraId="62F45BFE" w14:textId="77777777" w:rsidR="006C729F" w:rsidRPr="00482A8F" w:rsidRDefault="006C729F">
      <w:pPr>
        <w:rPr>
          <w:sz w:val="22"/>
          <w:szCs w:val="22"/>
        </w:rPr>
      </w:pPr>
    </w:p>
    <w:p w14:paraId="68E2FA32" w14:textId="05D41867" w:rsidR="00F01EAD" w:rsidRPr="00482A8F" w:rsidRDefault="00C54E08">
      <w:pPr>
        <w:rPr>
          <w:sz w:val="22"/>
          <w:szCs w:val="22"/>
        </w:rPr>
      </w:pPr>
      <w:r w:rsidRPr="00482A8F">
        <w:rPr>
          <w:sz w:val="22"/>
          <w:szCs w:val="22"/>
        </w:rPr>
        <w:tab/>
      </w:r>
      <w:r w:rsidR="00F01EAD" w:rsidRPr="00482A8F">
        <w:rPr>
          <w:sz w:val="22"/>
          <w:szCs w:val="22"/>
        </w:rPr>
        <w:t>Noise is becoming more of a concer</w:t>
      </w:r>
      <w:r w:rsidRPr="00482A8F">
        <w:rPr>
          <w:sz w:val="22"/>
          <w:szCs w:val="22"/>
        </w:rPr>
        <w:t>n in downtown developments.  F</w:t>
      </w:r>
      <w:r w:rsidR="00F01EAD" w:rsidRPr="00482A8F">
        <w:rPr>
          <w:sz w:val="22"/>
          <w:szCs w:val="22"/>
        </w:rPr>
        <w:t xml:space="preserve">or the quality of life of residents of the proposed residential towers on this site, CHNA assumes that </w:t>
      </w:r>
      <w:proofErr w:type="spellStart"/>
      <w:r w:rsidR="00F01EAD" w:rsidRPr="00482A8F">
        <w:rPr>
          <w:sz w:val="22"/>
          <w:szCs w:val="22"/>
        </w:rPr>
        <w:t>RioCan</w:t>
      </w:r>
      <w:proofErr w:type="spellEnd"/>
      <w:r w:rsidR="00F01EAD" w:rsidRPr="00482A8F">
        <w:rPr>
          <w:sz w:val="22"/>
          <w:szCs w:val="22"/>
        </w:rPr>
        <w:t xml:space="preserve"> will be using all applicable noise mitigating technologies to reduce the noise for residents and visitors to the site.</w:t>
      </w:r>
      <w:bookmarkStart w:id="0" w:name="_GoBack"/>
      <w:bookmarkEnd w:id="0"/>
    </w:p>
    <w:p w14:paraId="0323866D" w14:textId="77777777" w:rsidR="00F01EAD" w:rsidRDefault="00F01EAD"/>
    <w:p w14:paraId="6FE0B8C5" w14:textId="77777777" w:rsidR="00F01EAD" w:rsidRDefault="00F01EAD"/>
    <w:p w14:paraId="4F27330D" w14:textId="58F8243D" w:rsidR="00ED26E1" w:rsidRPr="00482A8F" w:rsidRDefault="00482A8F">
      <w:pPr>
        <w:rPr>
          <w:sz w:val="20"/>
          <w:szCs w:val="20"/>
        </w:rPr>
      </w:pPr>
      <w:r w:rsidRPr="00482A8F">
        <w:rPr>
          <w:sz w:val="20"/>
          <w:szCs w:val="20"/>
        </w:rPr>
        <w:t>Prepared by:</w:t>
      </w:r>
      <w:r w:rsidRPr="00482A8F">
        <w:rPr>
          <w:sz w:val="20"/>
          <w:szCs w:val="20"/>
        </w:rPr>
        <w:tab/>
        <w:t>Kathy Kennedy</w:t>
      </w:r>
    </w:p>
    <w:p w14:paraId="0B08502A" w14:textId="1EADA11B" w:rsidR="00482A8F" w:rsidRPr="00482A8F" w:rsidRDefault="00482A8F">
      <w:pPr>
        <w:rPr>
          <w:sz w:val="20"/>
          <w:szCs w:val="20"/>
        </w:rPr>
      </w:pPr>
      <w:r w:rsidRPr="00482A8F">
        <w:rPr>
          <w:sz w:val="20"/>
          <w:szCs w:val="20"/>
        </w:rPr>
        <w:tab/>
      </w:r>
      <w:r w:rsidRPr="00482A8F">
        <w:rPr>
          <w:sz w:val="20"/>
          <w:szCs w:val="20"/>
        </w:rPr>
        <w:tab/>
        <w:t>Chair, Planning &amp; Development</w:t>
      </w:r>
    </w:p>
    <w:p w14:paraId="42930EDA" w14:textId="54976D15" w:rsidR="00482A8F" w:rsidRPr="00482A8F" w:rsidRDefault="00482A8F">
      <w:pPr>
        <w:rPr>
          <w:sz w:val="20"/>
          <w:szCs w:val="20"/>
        </w:rPr>
      </w:pPr>
      <w:r w:rsidRPr="00482A8F">
        <w:rPr>
          <w:sz w:val="20"/>
          <w:szCs w:val="20"/>
        </w:rPr>
        <w:tab/>
      </w:r>
      <w:r w:rsidRPr="00482A8F">
        <w:rPr>
          <w:sz w:val="20"/>
          <w:szCs w:val="20"/>
        </w:rPr>
        <w:tab/>
        <w:t>CHNA</w:t>
      </w:r>
    </w:p>
    <w:p w14:paraId="060A4F78" w14:textId="5040AB33" w:rsidR="00482A8F" w:rsidRPr="00482A8F" w:rsidRDefault="00482A8F">
      <w:pPr>
        <w:rPr>
          <w:sz w:val="20"/>
          <w:szCs w:val="20"/>
        </w:rPr>
      </w:pPr>
      <w:r w:rsidRPr="00482A8F">
        <w:rPr>
          <w:sz w:val="20"/>
          <w:szCs w:val="20"/>
        </w:rPr>
        <w:tab/>
      </w:r>
      <w:r w:rsidRPr="00482A8F">
        <w:rPr>
          <w:sz w:val="20"/>
          <w:szCs w:val="20"/>
        </w:rPr>
        <w:tab/>
        <w:t>March 4, 2016</w:t>
      </w:r>
    </w:p>
    <w:sectPr w:rsidR="00482A8F" w:rsidRPr="00482A8F" w:rsidSect="009F36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4D4"/>
    <w:multiLevelType w:val="hybridMultilevel"/>
    <w:tmpl w:val="F4701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046FC"/>
    <w:multiLevelType w:val="hybridMultilevel"/>
    <w:tmpl w:val="DAF2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C1025"/>
    <w:multiLevelType w:val="multilevel"/>
    <w:tmpl w:val="3118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BD"/>
    <w:rsid w:val="000717FB"/>
    <w:rsid w:val="000F0A78"/>
    <w:rsid w:val="00141F47"/>
    <w:rsid w:val="001E0C0B"/>
    <w:rsid w:val="00240FFB"/>
    <w:rsid w:val="002562F4"/>
    <w:rsid w:val="00340639"/>
    <w:rsid w:val="00357109"/>
    <w:rsid w:val="003F3ABA"/>
    <w:rsid w:val="00482A8F"/>
    <w:rsid w:val="00632360"/>
    <w:rsid w:val="00642F96"/>
    <w:rsid w:val="00664ECA"/>
    <w:rsid w:val="006C729F"/>
    <w:rsid w:val="0080786D"/>
    <w:rsid w:val="00816A4E"/>
    <w:rsid w:val="00877CBB"/>
    <w:rsid w:val="008E6B78"/>
    <w:rsid w:val="008F348B"/>
    <w:rsid w:val="00911E6F"/>
    <w:rsid w:val="00941D59"/>
    <w:rsid w:val="009C7990"/>
    <w:rsid w:val="009F132C"/>
    <w:rsid w:val="009F363A"/>
    <w:rsid w:val="00A008CF"/>
    <w:rsid w:val="00A52829"/>
    <w:rsid w:val="00A53D65"/>
    <w:rsid w:val="00A85121"/>
    <w:rsid w:val="00AD3E53"/>
    <w:rsid w:val="00B779BA"/>
    <w:rsid w:val="00B83B0D"/>
    <w:rsid w:val="00BE16BD"/>
    <w:rsid w:val="00BE3D0C"/>
    <w:rsid w:val="00C54E08"/>
    <w:rsid w:val="00D66953"/>
    <w:rsid w:val="00DC35AC"/>
    <w:rsid w:val="00DE7008"/>
    <w:rsid w:val="00DF22CF"/>
    <w:rsid w:val="00DF2714"/>
    <w:rsid w:val="00E83D22"/>
    <w:rsid w:val="00E93984"/>
    <w:rsid w:val="00ED26E1"/>
    <w:rsid w:val="00F01EAD"/>
    <w:rsid w:val="00F37279"/>
    <w:rsid w:val="00F52135"/>
    <w:rsid w:val="00F64AD6"/>
    <w:rsid w:val="00F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AC87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5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E3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52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E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1093</Words>
  <Characters>5512</Characters>
  <Application>Microsoft Macintosh Word</Application>
  <DocSecurity>0</DocSecurity>
  <Lines>119</Lines>
  <Paragraphs>31</Paragraphs>
  <ScaleCrop>false</ScaleCrop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Kennedy</dc:creator>
  <cp:keywords/>
  <dc:description/>
  <cp:lastModifiedBy>Kathy Kennedy</cp:lastModifiedBy>
  <cp:revision>33</cp:revision>
  <dcterms:created xsi:type="dcterms:W3CDTF">2016-02-26T18:51:00Z</dcterms:created>
  <dcterms:modified xsi:type="dcterms:W3CDTF">2016-03-01T21:38:00Z</dcterms:modified>
</cp:coreProperties>
</file>