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0A" w:rsidRDefault="00CA7379">
      <w:pPr>
        <w:pStyle w:val="Title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>CHNA Board Meeting Minutes</w:t>
      </w:r>
    </w:p>
    <w:p w:rsidR="0036190A" w:rsidRDefault="00CA7379">
      <w:pPr>
        <w:pStyle w:val="Subtitle"/>
        <w:spacing w:after="24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Tuesday December 13, 2016</w:t>
      </w:r>
    </w:p>
    <w:p w:rsidR="0036190A" w:rsidRDefault="00CA7379">
      <w:p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b/>
          <w:i w:val="0"/>
        </w:rPr>
        <w:t xml:space="preserve">Location: </w:t>
      </w:r>
      <w:r>
        <w:rPr>
          <w:rFonts w:ascii="Open Sans" w:hAnsi="Open Sans" w:cs="Open Sans"/>
          <w:i w:val="0"/>
        </w:rPr>
        <w:t>80 MacFarlane Ave.</w:t>
      </w:r>
    </w:p>
    <w:p w:rsidR="0036190A" w:rsidRDefault="00CA7379">
      <w:pPr>
        <w:spacing w:after="0" w:line="100" w:lineRule="atLeast"/>
        <w:rPr>
          <w:rFonts w:ascii="Open Sans" w:hAnsi="Open Sans" w:cs="Open Sans"/>
          <w:i w:val="0"/>
          <w:color w:val="000000"/>
        </w:rPr>
      </w:pPr>
      <w:r>
        <w:rPr>
          <w:rFonts w:ascii="Open Sans" w:hAnsi="Open Sans" w:cs="Open Sans"/>
          <w:b/>
          <w:i w:val="0"/>
        </w:rPr>
        <w:t xml:space="preserve">Confirmed Attendees:   </w:t>
      </w:r>
      <w:r w:rsidRPr="006D3DE2">
        <w:rPr>
          <w:rFonts w:ascii="Open Sans" w:hAnsi="Open Sans" w:cs="Open Sans"/>
          <w:i w:val="0"/>
          <w:color w:val="000000"/>
        </w:rPr>
        <w:t xml:space="preserve">President – Karen Wright, Secretary – Laurel McIvor, Vice President – Peter </w:t>
      </w:r>
      <w:proofErr w:type="spellStart"/>
      <w:r w:rsidRPr="006D3DE2">
        <w:rPr>
          <w:rFonts w:ascii="Open Sans" w:hAnsi="Open Sans" w:cs="Open Sans"/>
          <w:i w:val="0"/>
          <w:color w:val="000000"/>
        </w:rPr>
        <w:t>Eady</w:t>
      </w:r>
      <w:proofErr w:type="spellEnd"/>
      <w:r w:rsidRPr="006D3DE2">
        <w:rPr>
          <w:rFonts w:ascii="Open Sans" w:hAnsi="Open Sans" w:cs="Open Sans"/>
          <w:i w:val="0"/>
          <w:color w:val="000000"/>
        </w:rPr>
        <w:t xml:space="preserve">, Traffic - Luanne </w:t>
      </w:r>
      <w:proofErr w:type="spellStart"/>
      <w:r w:rsidRPr="006D3DE2">
        <w:rPr>
          <w:rFonts w:ascii="Open Sans" w:hAnsi="Open Sans" w:cs="Open Sans"/>
          <w:i w:val="0"/>
          <w:color w:val="000000"/>
        </w:rPr>
        <w:t>Calcutt</w:t>
      </w:r>
      <w:proofErr w:type="spellEnd"/>
      <w:r w:rsidRPr="006D3DE2">
        <w:rPr>
          <w:rFonts w:ascii="Open Sans" w:hAnsi="Open Sans" w:cs="Open Sans"/>
          <w:i w:val="0"/>
          <w:color w:val="000000"/>
        </w:rPr>
        <w:t xml:space="preserve">, Planning and Development – Kathy Kennedy, Treasurer – Julie </w:t>
      </w:r>
      <w:proofErr w:type="spellStart"/>
      <w:r w:rsidRPr="006D3DE2">
        <w:rPr>
          <w:rFonts w:ascii="Open Sans" w:hAnsi="Open Sans" w:cs="Open Sans"/>
          <w:i w:val="0"/>
          <w:color w:val="000000"/>
        </w:rPr>
        <w:t>Westall</w:t>
      </w:r>
      <w:proofErr w:type="spellEnd"/>
      <w:r w:rsidRPr="006D3DE2">
        <w:rPr>
          <w:rFonts w:ascii="Open Sans" w:hAnsi="Open Sans" w:cs="Open Sans"/>
          <w:i w:val="0"/>
          <w:color w:val="000000"/>
        </w:rPr>
        <w:t>, History and Heritage – Andy Billingsley,</w:t>
      </w:r>
      <w:r w:rsidRPr="006D3DE2">
        <w:rPr>
          <w:rStyle w:val="Emphasis"/>
        </w:rPr>
        <w:t xml:space="preserve"> Safety</w:t>
      </w:r>
      <w:r w:rsidRPr="006D3DE2">
        <w:rPr>
          <w:rFonts w:ascii="Open Sans" w:hAnsi="Open Sans" w:cs="Open Sans"/>
          <w:i w:val="0"/>
          <w:color w:val="000000"/>
        </w:rPr>
        <w:t xml:space="preserve"> – Shane Quinn,</w:t>
      </w:r>
      <w:r w:rsidRPr="006D3DE2">
        <w:rPr>
          <w:rFonts w:ascii="Open Sans" w:hAnsi="Open Sans" w:cs="Open Sans"/>
          <w:i w:val="0"/>
        </w:rPr>
        <w:t xml:space="preserve"> Communications</w:t>
      </w:r>
      <w:r>
        <w:rPr>
          <w:rFonts w:ascii="Open Sans" w:hAnsi="Open Sans" w:cs="Open Sans"/>
          <w:i w:val="0"/>
          <w:color w:val="000000"/>
        </w:rPr>
        <w:t xml:space="preserve"> – Shelley Mullins, </w:t>
      </w:r>
    </w:p>
    <w:p w:rsidR="0036190A" w:rsidRDefault="00CA7379">
      <w:pPr>
        <w:spacing w:after="0" w:line="100" w:lineRule="atLeast"/>
        <w:rPr>
          <w:rFonts w:ascii="Open Sans" w:hAnsi="Open Sans" w:cs="Open Sans"/>
          <w:i w:val="0"/>
          <w:color w:val="000000"/>
        </w:rPr>
      </w:pPr>
      <w:r>
        <w:rPr>
          <w:rFonts w:ascii="Open Sans" w:hAnsi="Open Sans" w:cs="Open Sans"/>
          <w:b/>
          <w:i w:val="0"/>
          <w:color w:val="000000"/>
          <w:szCs w:val="22"/>
        </w:rPr>
        <w:t>Regrets:</w:t>
      </w:r>
      <w:r>
        <w:rPr>
          <w:rFonts w:ascii="Open Sans" w:hAnsi="Open Sans" w:cs="Open Sans"/>
          <w:i w:val="0"/>
          <w:color w:val="000000"/>
        </w:rPr>
        <w:t xml:space="preserve"> Fundraising and Membership – Trish Barr</w:t>
      </w:r>
    </w:p>
    <w:p w:rsidR="0036190A" w:rsidRDefault="00CA7379">
      <w:pPr>
        <w:pStyle w:val="Heading1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Agenda and Notes</w:t>
      </w:r>
    </w:p>
    <w:p w:rsidR="0036190A" w:rsidRDefault="00CA7379">
      <w:pPr>
        <w:pStyle w:val="ListParagraph"/>
        <w:numPr>
          <w:ilvl w:val="0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>Welcome and Confirmation of Agenda</w:t>
      </w:r>
    </w:p>
    <w:p w:rsidR="0036190A" w:rsidRDefault="0036190A">
      <w:pPr>
        <w:pStyle w:val="ListParagraph"/>
        <w:spacing w:after="0" w:line="100" w:lineRule="atLeast"/>
        <w:ind w:left="360"/>
        <w:rPr>
          <w:rFonts w:ascii="Open Sans" w:hAnsi="Open Sans" w:cs="Open Sans"/>
          <w:b/>
          <w:i w:val="0"/>
        </w:rPr>
      </w:pPr>
    </w:p>
    <w:p w:rsidR="0036190A" w:rsidRDefault="00CA7379">
      <w:pPr>
        <w:pStyle w:val="ListParagraph"/>
        <w:numPr>
          <w:ilvl w:val="0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>November Minutes: moved to accept, seconded by and were approved unanimously.</w:t>
      </w:r>
    </w:p>
    <w:p w:rsidR="0036190A" w:rsidRDefault="0036190A">
      <w:pPr>
        <w:pStyle w:val="ListParagraph"/>
        <w:spacing w:after="0" w:line="100" w:lineRule="atLeast"/>
        <w:ind w:left="0"/>
        <w:rPr>
          <w:rFonts w:ascii="Open Sans" w:hAnsi="Open Sans" w:cs="Open Sans"/>
          <w:b/>
          <w:i w:val="0"/>
        </w:rPr>
      </w:pPr>
    </w:p>
    <w:p w:rsidR="0036190A" w:rsidRDefault="00CA7379">
      <w:pPr>
        <w:pStyle w:val="ListParagraph"/>
        <w:numPr>
          <w:ilvl w:val="0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>Karen - President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1080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 xml:space="preserve">Responses for Interview with </w:t>
      </w:r>
      <w:proofErr w:type="spellStart"/>
      <w:r>
        <w:rPr>
          <w:rFonts w:ascii="Open Sans" w:hAnsi="Open Sans" w:cs="Open Sans"/>
          <w:b/>
          <w:i w:val="0"/>
        </w:rPr>
        <w:t>Kitchisippi</w:t>
      </w:r>
      <w:proofErr w:type="spellEnd"/>
      <w:r>
        <w:rPr>
          <w:rFonts w:ascii="Open Sans" w:hAnsi="Open Sans" w:cs="Open Sans"/>
          <w:b/>
          <w:i w:val="0"/>
        </w:rPr>
        <w:t xml:space="preserve"> Times about neighbourhood associations: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144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Highlights of 2016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Pumpkins in the Park – best participation ever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417 Off-ramp mobilization to protest closure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CHNA incorporation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Civic Hospital relocation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144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Biggest Challenges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Transportation, cut-through traffic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Planning &amp; Development – staying on top of &amp; responding to tight deadlines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Lack of community hub/headquarters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Maintaining a productive relationship with the Civic Hospital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144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Wish list for 2017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CHNA remains an engaged partner in the Civic Hospital redevelopment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Commitment from the city to conduct a ATM study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Revitalization for </w:t>
      </w:r>
      <w:proofErr w:type="spellStart"/>
      <w:r>
        <w:rPr>
          <w:rFonts w:ascii="Open Sans" w:hAnsi="Open Sans" w:cs="Open Sans"/>
          <w:i w:val="0"/>
        </w:rPr>
        <w:t>Ev</w:t>
      </w:r>
      <w:proofErr w:type="spellEnd"/>
      <w:r>
        <w:rPr>
          <w:rFonts w:ascii="Open Sans" w:hAnsi="Open Sans" w:cs="Open Sans"/>
          <w:i w:val="0"/>
        </w:rPr>
        <w:t xml:space="preserve"> Tremblay Park and creation of other green-space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Traffic calming and diversion tactics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Map of the boundaries; package with membership flyer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3240"/>
        </w:tabs>
        <w:spacing w:after="0" w:line="100" w:lineRule="atLeast"/>
        <w:ind w:left="1080"/>
        <w:rPr>
          <w:rFonts w:ascii="Open Sans" w:hAnsi="Open Sans" w:cs="Open Sans"/>
          <w:i w:val="0"/>
        </w:rPr>
      </w:pPr>
      <w:r>
        <w:rPr>
          <w:rFonts w:ascii="Open Sans" w:hAnsi="Open Sans" w:cs="Open Sans"/>
          <w:b/>
          <w:i w:val="0"/>
        </w:rPr>
        <w:t>Parkdale Food Centre Christmas Hamper:</w:t>
      </w:r>
      <w:r>
        <w:rPr>
          <w:rFonts w:ascii="Open Sans" w:hAnsi="Open Sans" w:cs="Open Sans"/>
          <w:i w:val="0"/>
        </w:rPr>
        <w:t xml:space="preserve">  Cor</w:t>
      </w:r>
      <w:r w:rsidR="00C026EB">
        <w:rPr>
          <w:rFonts w:ascii="Open Sans" w:hAnsi="Open Sans" w:cs="Open Sans"/>
          <w:i w:val="0"/>
        </w:rPr>
        <w:t>e</w:t>
      </w:r>
      <w:r>
        <w:rPr>
          <w:rFonts w:ascii="Open Sans" w:hAnsi="Open Sans" w:cs="Open Sans"/>
          <w:i w:val="0"/>
        </w:rPr>
        <w:t>y agreed to fund a hamper on behalf of CHNA. This is something we should consider (much earlier) next year</w:t>
      </w:r>
      <w:r w:rsidR="00C026EB">
        <w:rPr>
          <w:rFonts w:ascii="Open Sans" w:hAnsi="Open Sans" w:cs="Open Sans"/>
          <w:i w:val="0"/>
        </w:rPr>
        <w:t xml:space="preserve"> if CHNA to participate.  Alternatively</w:t>
      </w:r>
      <w:proofErr w:type="gramStart"/>
      <w:r w:rsidR="00C026EB">
        <w:rPr>
          <w:rFonts w:ascii="Open Sans" w:hAnsi="Open Sans" w:cs="Open Sans"/>
          <w:i w:val="0"/>
        </w:rPr>
        <w:t xml:space="preserve">,  </w:t>
      </w:r>
      <w:r w:rsidR="006D3DE2">
        <w:rPr>
          <w:rFonts w:ascii="Open Sans" w:hAnsi="Open Sans" w:cs="Open Sans"/>
          <w:i w:val="0"/>
        </w:rPr>
        <w:t>it</w:t>
      </w:r>
      <w:proofErr w:type="gramEnd"/>
      <w:r w:rsidR="006D3DE2">
        <w:rPr>
          <w:rFonts w:ascii="Open Sans" w:hAnsi="Open Sans" w:cs="Open Sans"/>
          <w:i w:val="0"/>
        </w:rPr>
        <w:t xml:space="preserve"> was </w:t>
      </w:r>
      <w:r w:rsidR="00C026EB">
        <w:rPr>
          <w:rFonts w:ascii="Open Sans" w:hAnsi="Open Sans" w:cs="Open Sans"/>
          <w:i w:val="0"/>
        </w:rPr>
        <w:t>suggest</w:t>
      </w:r>
      <w:r w:rsidR="006D3DE2">
        <w:rPr>
          <w:rFonts w:ascii="Open Sans" w:hAnsi="Open Sans" w:cs="Open Sans"/>
          <w:i w:val="0"/>
        </w:rPr>
        <w:t>ed</w:t>
      </w:r>
      <w:r w:rsidR="00C026EB">
        <w:rPr>
          <w:rFonts w:ascii="Open Sans" w:hAnsi="Open Sans" w:cs="Open Sans"/>
          <w:i w:val="0"/>
        </w:rPr>
        <w:t xml:space="preserve"> </w:t>
      </w:r>
      <w:r w:rsidR="006D3DE2">
        <w:rPr>
          <w:rFonts w:ascii="Open Sans" w:hAnsi="Open Sans" w:cs="Open Sans"/>
          <w:i w:val="0"/>
        </w:rPr>
        <w:t>that we</w:t>
      </w:r>
      <w:r w:rsidR="00C026EB">
        <w:rPr>
          <w:rFonts w:ascii="Open Sans" w:hAnsi="Open Sans" w:cs="Open Sans"/>
          <w:i w:val="0"/>
        </w:rPr>
        <w:t xml:space="preserve"> list local charities for our community to review and act as they choose</w:t>
      </w:r>
      <w:r>
        <w:rPr>
          <w:rFonts w:ascii="Open Sans" w:hAnsi="Open Sans" w:cs="Open Sans"/>
          <w:i w:val="0"/>
        </w:rPr>
        <w:t>.</w:t>
      </w:r>
    </w:p>
    <w:p w:rsidR="0036190A" w:rsidRDefault="00CA7379">
      <w:pPr>
        <w:pStyle w:val="ListParagraph"/>
        <w:spacing w:after="0" w:line="100" w:lineRule="atLeast"/>
        <w:ind w:left="144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ACTION:  Shelley to write up a pre-Christmas email blast and will promote this as a need an</w:t>
      </w:r>
      <w:r w:rsidR="00C026EB">
        <w:rPr>
          <w:rFonts w:ascii="Open Sans" w:hAnsi="Open Sans" w:cs="Open Sans"/>
          <w:i w:val="0"/>
        </w:rPr>
        <w:t>d an</w:t>
      </w:r>
      <w:r>
        <w:rPr>
          <w:rFonts w:ascii="Open Sans" w:hAnsi="Open Sans" w:cs="Open Sans"/>
          <w:i w:val="0"/>
        </w:rPr>
        <w:t xml:space="preserve"> opportunity to CHNA membership.</w:t>
      </w:r>
    </w:p>
    <w:p w:rsidR="0036190A" w:rsidRDefault="0036190A">
      <w:pPr>
        <w:pStyle w:val="ListParagraph"/>
        <w:tabs>
          <w:tab w:val="left" w:pos="-1800"/>
        </w:tabs>
        <w:spacing w:after="0" w:line="100" w:lineRule="atLeast"/>
        <w:ind w:left="1080"/>
        <w:rPr>
          <w:rFonts w:ascii="Open Sans" w:hAnsi="Open Sans" w:cs="Open Sans"/>
          <w:i w:val="0"/>
        </w:rPr>
      </w:pPr>
    </w:p>
    <w:p w:rsidR="0036190A" w:rsidRDefault="00CA7379">
      <w:pPr>
        <w:pStyle w:val="ListParagraph"/>
        <w:numPr>
          <w:ilvl w:val="0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 xml:space="preserve">Peter </w:t>
      </w:r>
      <w:proofErr w:type="spellStart"/>
      <w:r>
        <w:rPr>
          <w:rFonts w:ascii="Open Sans" w:hAnsi="Open Sans" w:cs="Open Sans"/>
          <w:b/>
          <w:i w:val="0"/>
        </w:rPr>
        <w:t>Eady</w:t>
      </w:r>
      <w:proofErr w:type="spellEnd"/>
      <w:r>
        <w:rPr>
          <w:rFonts w:ascii="Open Sans" w:hAnsi="Open Sans" w:cs="Open Sans"/>
          <w:b/>
          <w:i w:val="0"/>
        </w:rPr>
        <w:t>- Vice President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800"/>
        </w:tabs>
        <w:spacing w:after="0" w:line="100" w:lineRule="atLeast"/>
        <w:ind w:left="108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Peter has investigated options for cloud storage with Google drive for $2/month for 100GB. Peter moved that we approve the expense; Karen seconded it, all were in favour. </w:t>
      </w:r>
    </w:p>
    <w:p w:rsidR="0036190A" w:rsidRDefault="00CA7379">
      <w:pPr>
        <w:pStyle w:val="ListParagraph"/>
        <w:numPr>
          <w:ilvl w:val="0"/>
          <w:numId w:val="1"/>
        </w:numPr>
        <w:tabs>
          <w:tab w:val="left" w:pos="-1440"/>
        </w:tabs>
        <w:spacing w:after="0" w:line="100" w:lineRule="atLeast"/>
        <w:ind w:left="144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lastRenderedPageBreak/>
        <w:t>ACTIONS: Peter will consult with Cor</w:t>
      </w:r>
      <w:r w:rsidR="00C026EB">
        <w:rPr>
          <w:rFonts w:ascii="Open Sans" w:hAnsi="Open Sans" w:cs="Open Sans"/>
          <w:i w:val="0"/>
        </w:rPr>
        <w:t>e</w:t>
      </w:r>
      <w:r>
        <w:rPr>
          <w:rFonts w:ascii="Open Sans" w:hAnsi="Open Sans" w:cs="Open Sans"/>
          <w:i w:val="0"/>
        </w:rPr>
        <w:t xml:space="preserve">y, Max, Karen and Laurel to confirm storage needs, conditions of use and transition and migration of content/files.  </w:t>
      </w:r>
    </w:p>
    <w:p w:rsidR="0036190A" w:rsidRDefault="00CA7379">
      <w:pPr>
        <w:pStyle w:val="ListParagraph"/>
        <w:numPr>
          <w:ilvl w:val="0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>Shane – Safety</w:t>
      </w:r>
    </w:p>
    <w:p w:rsidR="00E66E07" w:rsidRDefault="00E66E07" w:rsidP="00E66E07">
      <w:pPr>
        <w:pStyle w:val="ListParagraph"/>
        <w:numPr>
          <w:ilvl w:val="0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 w:rsidRPr="00E66E07">
        <w:rPr>
          <w:rFonts w:ascii="Open Sans" w:hAnsi="Open Sans" w:cs="Open Sans"/>
          <w:i w:val="0"/>
        </w:rPr>
        <w:t>On December 8, Shane attended a Federation of Citizens Associations of Ottawa special session on Pol</w:t>
      </w:r>
      <w:r>
        <w:rPr>
          <w:rFonts w:ascii="Open Sans" w:hAnsi="Open Sans" w:cs="Open Sans"/>
          <w:i w:val="0"/>
        </w:rPr>
        <w:t>ice-Community Safety Networking</w:t>
      </w:r>
      <w:r w:rsidRPr="00E66E07">
        <w:rPr>
          <w:rFonts w:ascii="Open Sans" w:hAnsi="Open Sans" w:cs="Open Sans"/>
          <w:i w:val="0"/>
        </w:rPr>
        <w:t xml:space="preserve"> </w:t>
      </w:r>
      <w:r>
        <w:rPr>
          <w:rFonts w:ascii="Open Sans" w:hAnsi="Open Sans" w:cs="Open Sans"/>
          <w:i w:val="0"/>
        </w:rPr>
        <w:t>on behalf of the CHNA</w:t>
      </w:r>
    </w:p>
    <w:p w:rsidR="00E66E07" w:rsidRDefault="00E66E07" w:rsidP="00E66E07">
      <w:pPr>
        <w:pStyle w:val="ListParagraph"/>
        <w:numPr>
          <w:ilvl w:val="0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 w:rsidRPr="00E66E07">
        <w:rPr>
          <w:rFonts w:ascii="Open Sans" w:hAnsi="Open Sans" w:cs="Open Sans"/>
          <w:i w:val="0"/>
        </w:rPr>
        <w:t>Cybercrime and human trafficking top the list of emerging crime trends</w:t>
      </w:r>
    </w:p>
    <w:p w:rsidR="0036190A" w:rsidRDefault="00E66E07" w:rsidP="00E66E07">
      <w:pPr>
        <w:pStyle w:val="ListParagraph"/>
        <w:numPr>
          <w:ilvl w:val="0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 w:rsidRPr="00E66E07">
        <w:rPr>
          <w:rFonts w:ascii="Open Sans" w:hAnsi="Open Sans" w:cs="Open Sans"/>
          <w:i w:val="0"/>
        </w:rPr>
        <w:t xml:space="preserve">The FCA </w:t>
      </w:r>
      <w:r>
        <w:rPr>
          <w:rFonts w:ascii="Open Sans" w:hAnsi="Open Sans" w:cs="Open Sans"/>
          <w:i w:val="0"/>
        </w:rPr>
        <w:t xml:space="preserve">will compile and </w:t>
      </w:r>
      <w:r w:rsidRPr="00E66E07">
        <w:rPr>
          <w:rFonts w:ascii="Open Sans" w:hAnsi="Open Sans" w:cs="Open Sans"/>
          <w:i w:val="0"/>
        </w:rPr>
        <w:t>to distribute a summary of deliberations to all participants</w:t>
      </w:r>
      <w:bookmarkStart w:id="0" w:name="_GoBack"/>
      <w:bookmarkEnd w:id="0"/>
    </w:p>
    <w:p w:rsidR="0036190A" w:rsidRDefault="00CA7379">
      <w:pPr>
        <w:pStyle w:val="ListParagraph"/>
        <w:numPr>
          <w:ilvl w:val="0"/>
          <w:numId w:val="4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In discussion with other representatives, it seems that Neighbourhood Watch doesn't have a lot of success as a large initiative, it seems to work best when it's initiated as a very local group/block of citizens</w:t>
      </w:r>
    </w:p>
    <w:p w:rsidR="0036190A" w:rsidRDefault="0036190A">
      <w:pPr>
        <w:pStyle w:val="ListParagraph"/>
        <w:spacing w:after="0" w:line="100" w:lineRule="atLeast"/>
        <w:rPr>
          <w:rFonts w:ascii="Open Sans" w:hAnsi="Open Sans" w:cs="Open Sans"/>
          <w:i w:val="0"/>
        </w:rPr>
      </w:pPr>
    </w:p>
    <w:p w:rsidR="0036190A" w:rsidRDefault="00CA7379">
      <w:pPr>
        <w:pStyle w:val="ListParagraph"/>
        <w:numPr>
          <w:ilvl w:val="0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>Civic Hospital Relocation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Hospital s provincial jurisdiction and therefore main connection is</w:t>
      </w:r>
      <w:r w:rsidR="00C026EB">
        <w:rPr>
          <w:rFonts w:ascii="Open Sans" w:hAnsi="Open Sans" w:cs="Open Sans"/>
          <w:i w:val="0"/>
        </w:rPr>
        <w:t xml:space="preserve"> Minister</w:t>
      </w:r>
      <w:r>
        <w:rPr>
          <w:rFonts w:ascii="Open Sans" w:hAnsi="Open Sans" w:cs="Open Sans"/>
          <w:i w:val="0"/>
        </w:rPr>
        <w:t xml:space="preserve"> </w:t>
      </w:r>
      <w:proofErr w:type="spellStart"/>
      <w:r>
        <w:rPr>
          <w:rFonts w:ascii="Open Sans" w:hAnsi="Open Sans" w:cs="Open Sans"/>
          <w:i w:val="0"/>
        </w:rPr>
        <w:t>Yasir</w:t>
      </w:r>
      <w:proofErr w:type="spellEnd"/>
      <w:r>
        <w:rPr>
          <w:rFonts w:ascii="Open Sans" w:hAnsi="Open Sans" w:cs="Open Sans"/>
          <w:i w:val="0"/>
        </w:rPr>
        <w:t xml:space="preserve"> Naqvi. 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Old Civic location will remain a health care facility (</w:t>
      </w:r>
      <w:r w:rsidR="00C026EB">
        <w:rPr>
          <w:rFonts w:ascii="Open Sans" w:hAnsi="Open Sans" w:cs="Open Sans"/>
          <w:i w:val="0"/>
        </w:rPr>
        <w:t xml:space="preserve">long term care, clinics, </w:t>
      </w:r>
      <w:proofErr w:type="spellStart"/>
      <w:r w:rsidR="00C026EB">
        <w:rPr>
          <w:rFonts w:ascii="Open Sans" w:hAnsi="Open Sans" w:cs="Open Sans"/>
          <w:i w:val="0"/>
        </w:rPr>
        <w:t>etc</w:t>
      </w:r>
      <w:proofErr w:type="spellEnd"/>
      <w:r>
        <w:rPr>
          <w:rFonts w:ascii="Open Sans" w:hAnsi="Open Sans" w:cs="Open Sans"/>
          <w:i w:val="0"/>
        </w:rPr>
        <w:t>)</w:t>
      </w:r>
      <w:r w:rsidR="006D3DE2">
        <w:rPr>
          <w:rFonts w:ascii="Open Sans" w:hAnsi="Open Sans" w:cs="Open Sans"/>
          <w:i w:val="0"/>
        </w:rPr>
        <w:t>.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May be beneficial to reach out to Ottawa South to get advice on how they deal with the hospitals in their neighbourhood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An ATM study in our neighbourhood will be important </w:t>
      </w:r>
      <w:r w:rsidR="00C026EB">
        <w:rPr>
          <w:rFonts w:ascii="Open Sans" w:hAnsi="Open Sans" w:cs="Open Sans"/>
          <w:i w:val="0"/>
        </w:rPr>
        <w:t xml:space="preserve">.  We need </w:t>
      </w:r>
      <w:r>
        <w:rPr>
          <w:rFonts w:ascii="Open Sans" w:hAnsi="Open Sans" w:cs="Open Sans"/>
          <w:i w:val="0"/>
        </w:rPr>
        <w:t>to ensure the goal of any action/strategy is to protect the residential nature of the area, not to expedite traffic to the two hospitals.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We need to get moving on a</w:t>
      </w:r>
      <w:r w:rsidR="00C026EB">
        <w:rPr>
          <w:rFonts w:ascii="Open Sans" w:hAnsi="Open Sans" w:cs="Open Sans"/>
          <w:i w:val="0"/>
        </w:rPr>
        <w:t>n</w:t>
      </w:r>
      <w:r>
        <w:rPr>
          <w:rFonts w:ascii="Open Sans" w:hAnsi="Open Sans" w:cs="Open Sans"/>
          <w:i w:val="0"/>
        </w:rPr>
        <w:t xml:space="preserve"> urban design plan that works for us. 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Need to become more aware of options available to us; there may be tools at the provincial level that we're unaware of.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Jeff will be hosting a meeting </w:t>
      </w:r>
      <w:r w:rsidR="00C026EB">
        <w:rPr>
          <w:rFonts w:ascii="Open Sans" w:hAnsi="Open Sans" w:cs="Open Sans"/>
          <w:i w:val="0"/>
        </w:rPr>
        <w:t xml:space="preserve">for </w:t>
      </w:r>
      <w:proofErr w:type="gramStart"/>
      <w:r w:rsidR="00C026EB">
        <w:rPr>
          <w:rFonts w:ascii="Open Sans" w:hAnsi="Open Sans" w:cs="Open Sans"/>
          <w:i w:val="0"/>
        </w:rPr>
        <w:t>us ,</w:t>
      </w:r>
      <w:proofErr w:type="gramEnd"/>
      <w:r w:rsidR="00C026EB">
        <w:rPr>
          <w:rFonts w:ascii="Open Sans" w:hAnsi="Open Sans" w:cs="Open Sans"/>
          <w:i w:val="0"/>
        </w:rPr>
        <w:t xml:space="preserve"> </w:t>
      </w:r>
      <w:r>
        <w:rPr>
          <w:rFonts w:ascii="Open Sans" w:hAnsi="Open Sans" w:cs="Open Sans"/>
          <w:i w:val="0"/>
        </w:rPr>
        <w:t xml:space="preserve">with the hospital, likely Jan 24, to discuss </w:t>
      </w:r>
      <w:r w:rsidR="00C026EB">
        <w:rPr>
          <w:rFonts w:ascii="Open Sans" w:hAnsi="Open Sans" w:cs="Open Sans"/>
          <w:i w:val="0"/>
        </w:rPr>
        <w:t xml:space="preserve">community </w:t>
      </w:r>
      <w:r>
        <w:rPr>
          <w:rFonts w:ascii="Open Sans" w:hAnsi="Open Sans" w:cs="Open Sans"/>
          <w:i w:val="0"/>
        </w:rPr>
        <w:t xml:space="preserve">involvement </w:t>
      </w:r>
      <w:r w:rsidR="00C026EB">
        <w:rPr>
          <w:rFonts w:ascii="Open Sans" w:hAnsi="Open Sans" w:cs="Open Sans"/>
          <w:i w:val="0"/>
        </w:rPr>
        <w:t>in the process</w:t>
      </w:r>
      <w:r w:rsidR="006D3DE2">
        <w:rPr>
          <w:rFonts w:ascii="Open Sans" w:hAnsi="Open Sans" w:cs="Open Sans"/>
          <w:i w:val="0"/>
        </w:rPr>
        <w:t>.</w:t>
      </w:r>
    </w:p>
    <w:p w:rsidR="0036190A" w:rsidRDefault="00C026EB">
      <w:pPr>
        <w:pStyle w:val="ListParagraph"/>
        <w:numPr>
          <w:ilvl w:val="1"/>
          <w:numId w:val="3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We will </w:t>
      </w:r>
      <w:r w:rsidR="00CA7379">
        <w:rPr>
          <w:rFonts w:ascii="Open Sans" w:hAnsi="Open Sans" w:cs="Open Sans"/>
          <w:i w:val="0"/>
        </w:rPr>
        <w:t>ask for a pre-consultation meeting for early January</w:t>
      </w:r>
      <w:r>
        <w:rPr>
          <w:rFonts w:ascii="Open Sans" w:hAnsi="Open Sans" w:cs="Open Sans"/>
          <w:i w:val="0"/>
        </w:rPr>
        <w:t xml:space="preserve"> to </w:t>
      </w:r>
      <w:r w:rsidR="006D3DE2">
        <w:rPr>
          <w:rFonts w:ascii="Open Sans" w:hAnsi="Open Sans" w:cs="Open Sans"/>
          <w:i w:val="0"/>
        </w:rPr>
        <w:t>discuss</w:t>
      </w:r>
      <w:r>
        <w:rPr>
          <w:rFonts w:ascii="Open Sans" w:hAnsi="Open Sans" w:cs="Open Sans"/>
          <w:i w:val="0"/>
        </w:rPr>
        <w:t xml:space="preserve"> </w:t>
      </w:r>
      <w:r w:rsidR="00CA7379">
        <w:rPr>
          <w:rFonts w:ascii="Open Sans" w:hAnsi="Open Sans" w:cs="Open Sans"/>
          <w:i w:val="0"/>
        </w:rPr>
        <w:t>acceptable terms of refe</w:t>
      </w:r>
      <w:r>
        <w:rPr>
          <w:rFonts w:ascii="Open Sans" w:hAnsi="Open Sans" w:cs="Open Sans"/>
          <w:i w:val="0"/>
        </w:rPr>
        <w:t xml:space="preserve">rence for community involvement.  These would </w:t>
      </w:r>
      <w:r w:rsidR="00CA7379">
        <w:rPr>
          <w:rFonts w:ascii="Open Sans" w:hAnsi="Open Sans" w:cs="Open Sans"/>
          <w:i w:val="0"/>
        </w:rPr>
        <w:t xml:space="preserve">include 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Transparent process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Thoughtful planning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Meaningful consultation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Neighbourhood Associations to be involved in consultation and decision making process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Transportation solutions that respect safety and neighbourhood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Main messages to </w:t>
      </w:r>
      <w:r w:rsidR="00C026EB">
        <w:rPr>
          <w:rFonts w:ascii="Open Sans" w:hAnsi="Open Sans" w:cs="Open Sans"/>
          <w:i w:val="0"/>
        </w:rPr>
        <w:t xml:space="preserve">Minister Naqvi must be </w:t>
      </w:r>
      <w:r>
        <w:rPr>
          <w:rFonts w:ascii="Open Sans" w:hAnsi="Open Sans" w:cs="Open Sans"/>
          <w:i w:val="0"/>
        </w:rPr>
        <w:t>credible, logical and evidence-based demands: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Opportunity for proactive planning – time to stop 1950's approach to car-centric transportation and reduce traffic volume (especially from staff) by increasing light rail access.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ATM on a very wide scale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Alternative green-space</w:t>
      </w:r>
      <w:r w:rsidR="00C026EB">
        <w:rPr>
          <w:rFonts w:ascii="Open Sans" w:hAnsi="Open Sans" w:cs="Open Sans"/>
          <w:i w:val="0"/>
        </w:rPr>
        <w:t xml:space="preserve"> </w:t>
      </w:r>
      <w:r>
        <w:rPr>
          <w:rFonts w:ascii="Open Sans" w:hAnsi="Open Sans" w:cs="Open Sans"/>
          <w:i w:val="0"/>
        </w:rPr>
        <w:t xml:space="preserve">(i.e. Ruskin; Sherwood Pocket Park; </w:t>
      </w:r>
      <w:proofErr w:type="spellStart"/>
      <w:r>
        <w:rPr>
          <w:rFonts w:ascii="Open Sans" w:hAnsi="Open Sans" w:cs="Open Sans"/>
          <w:i w:val="0"/>
        </w:rPr>
        <w:t>Ev</w:t>
      </w:r>
      <w:proofErr w:type="spellEnd"/>
      <w:r>
        <w:rPr>
          <w:rFonts w:ascii="Open Sans" w:hAnsi="Open Sans" w:cs="Open Sans"/>
          <w:i w:val="0"/>
        </w:rPr>
        <w:t xml:space="preserve"> Tremblay upgrades) and connectors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ind w:left="2160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Reduce surface parking sprawl (question parking revenue “requirements” versus other hospitals)</w:t>
      </w:r>
    </w:p>
    <w:p w:rsidR="0036190A" w:rsidRDefault="00C026EB">
      <w:pPr>
        <w:pStyle w:val="ListParagraph"/>
        <w:numPr>
          <w:ilvl w:val="1"/>
          <w:numId w:val="3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Need to fully inform YN and JL</w:t>
      </w:r>
      <w:r w:rsidR="00CA7379">
        <w:rPr>
          <w:rFonts w:ascii="Open Sans" w:hAnsi="Open Sans" w:cs="Open Sans"/>
          <w:i w:val="0"/>
        </w:rPr>
        <w:t xml:space="preserve">, neighbours and other players </w:t>
      </w:r>
      <w:r>
        <w:rPr>
          <w:rFonts w:ascii="Open Sans" w:hAnsi="Open Sans" w:cs="Open Sans"/>
          <w:i w:val="0"/>
        </w:rPr>
        <w:t>regarding these</w:t>
      </w:r>
      <w:r w:rsidR="00CA7379">
        <w:rPr>
          <w:rFonts w:ascii="Open Sans" w:hAnsi="Open Sans" w:cs="Open Sans"/>
          <w:i w:val="0"/>
        </w:rPr>
        <w:t xml:space="preserve"> local issues (see list above), and </w:t>
      </w:r>
      <w:r>
        <w:rPr>
          <w:rFonts w:ascii="Open Sans" w:hAnsi="Open Sans" w:cs="Open Sans"/>
          <w:i w:val="0"/>
        </w:rPr>
        <w:t xml:space="preserve">remind all that </w:t>
      </w:r>
      <w:r w:rsidR="00CA7379">
        <w:rPr>
          <w:rFonts w:ascii="Open Sans" w:hAnsi="Open Sans" w:cs="Open Sans"/>
          <w:i w:val="0"/>
        </w:rPr>
        <w:t>the way this is handled can affect how people vote</w:t>
      </w:r>
      <w:r>
        <w:rPr>
          <w:rFonts w:ascii="Open Sans" w:hAnsi="Open Sans" w:cs="Open Sans"/>
          <w:i w:val="0"/>
        </w:rPr>
        <w:t>!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 xml:space="preserve">Other players:  Dalhousie, Ottawa South, Glebe Annex, Dow's Lake Community Associations, Dow's Lake businesses, Preston Business Association, Rideau Canal,/Hartwell Locks, HMCS Carleton Naval Reserve, Royal Canadian Navy Curling Club, Friends of the Farm, Historical Society of Ottawa, Agriculture Canada, Agriculture </w:t>
      </w:r>
      <w:r>
        <w:rPr>
          <w:rFonts w:ascii="Open Sans" w:hAnsi="Open Sans" w:cs="Open Sans"/>
          <w:i w:val="0"/>
        </w:rPr>
        <w:lastRenderedPageBreak/>
        <w:t xml:space="preserve">Museum, Fletcher Wildlife Garden/Ottawa Field Naturalists Association, Botanica, dog-walkers, </w:t>
      </w:r>
      <w:proofErr w:type="spellStart"/>
      <w:r>
        <w:rPr>
          <w:rFonts w:ascii="Open Sans" w:hAnsi="Open Sans" w:cs="Open Sans"/>
          <w:i w:val="0"/>
        </w:rPr>
        <w:t>Noongam</w:t>
      </w:r>
      <w:proofErr w:type="spellEnd"/>
      <w:r>
        <w:rPr>
          <w:rFonts w:ascii="Open Sans" w:hAnsi="Open Sans" w:cs="Open Sans"/>
          <w:i w:val="0"/>
        </w:rPr>
        <w:t xml:space="preserve"> Pow-wow community</w:t>
      </w:r>
      <w:r w:rsidR="006D3DE2">
        <w:rPr>
          <w:rFonts w:ascii="Open Sans" w:hAnsi="Open Sans" w:cs="Open Sans"/>
          <w:i w:val="0"/>
        </w:rPr>
        <w:t>.</w:t>
      </w:r>
      <w:r>
        <w:rPr>
          <w:rFonts w:ascii="Open Sans" w:hAnsi="Open Sans" w:cs="Open Sans"/>
          <w:i w:val="0"/>
        </w:rPr>
        <w:t xml:space="preserve"> 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Consider a quick survey with our members soon after the January pre-consultation meeting</w:t>
      </w:r>
      <w:r w:rsidR="006D3DE2">
        <w:rPr>
          <w:rFonts w:ascii="Open Sans" w:hAnsi="Open Sans" w:cs="Open Sans"/>
          <w:i w:val="0"/>
        </w:rPr>
        <w:t>.</w:t>
      </w:r>
    </w:p>
    <w:p w:rsidR="0036190A" w:rsidRDefault="00CA7379">
      <w:pPr>
        <w:pStyle w:val="ListParagraph"/>
        <w:numPr>
          <w:ilvl w:val="1"/>
          <w:numId w:val="3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Next Steps:</w:t>
      </w:r>
    </w:p>
    <w:p w:rsidR="0036190A" w:rsidRDefault="00CA7379">
      <w:pPr>
        <w:pStyle w:val="ListParagraph"/>
        <w:numPr>
          <w:ilvl w:val="2"/>
          <w:numId w:val="3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Identify our initial concerns (not quite a position paper, more as a “work in progress”) - post our website (Shelley)</w:t>
      </w:r>
    </w:p>
    <w:p w:rsidR="0036190A" w:rsidRDefault="00CA7379">
      <w:pPr>
        <w:pStyle w:val="ListParagraph"/>
        <w:numPr>
          <w:ilvl w:val="2"/>
          <w:numId w:val="3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Request a pre-consultation meeting (Karen)</w:t>
      </w:r>
    </w:p>
    <w:p w:rsidR="0036190A" w:rsidRDefault="00CA7379">
      <w:pPr>
        <w:pStyle w:val="ListParagraph"/>
        <w:numPr>
          <w:ilvl w:val="2"/>
          <w:numId w:val="3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One-liner in our Pre-holidays e-blast – we are aware of local concerns, look for more information and updates in the New Year (Shelley)</w:t>
      </w:r>
    </w:p>
    <w:p w:rsidR="0036190A" w:rsidRDefault="00CA7379">
      <w:pPr>
        <w:pStyle w:val="ListParagraph"/>
        <w:numPr>
          <w:ilvl w:val="2"/>
          <w:numId w:val="3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i w:val="0"/>
        </w:rPr>
        <w:t>Consider issue as a main focus of our spring AGM (general info and follow-up)</w:t>
      </w:r>
    </w:p>
    <w:p w:rsidR="0036190A" w:rsidRDefault="0036190A">
      <w:pPr>
        <w:pStyle w:val="ListParagraph"/>
        <w:spacing w:after="0" w:line="100" w:lineRule="atLeast"/>
        <w:ind w:left="1080"/>
        <w:rPr>
          <w:rFonts w:ascii="Open Sans" w:hAnsi="Open Sans" w:cs="Open Sans"/>
          <w:i w:val="0"/>
        </w:rPr>
      </w:pPr>
    </w:p>
    <w:p w:rsidR="0036190A" w:rsidRDefault="00CA7379">
      <w:pPr>
        <w:pStyle w:val="ListParagraph"/>
        <w:numPr>
          <w:ilvl w:val="0"/>
          <w:numId w:val="2"/>
        </w:numPr>
        <w:spacing w:after="0" w:line="100" w:lineRule="atLeast"/>
        <w:rPr>
          <w:rFonts w:ascii="Open Sans" w:hAnsi="Open Sans" w:cs="Open Sans"/>
          <w:i w:val="0"/>
        </w:rPr>
      </w:pPr>
      <w:r>
        <w:rPr>
          <w:rFonts w:ascii="Open Sans" w:hAnsi="Open Sans" w:cs="Open Sans"/>
          <w:b/>
          <w:i w:val="0"/>
        </w:rPr>
        <w:t xml:space="preserve">Meeting was adjourned at 9:01 pm </w:t>
      </w:r>
      <w:r>
        <w:rPr>
          <w:rFonts w:ascii="Open Sans" w:hAnsi="Open Sans" w:cs="Open Sans"/>
          <w:i w:val="0"/>
        </w:rPr>
        <w:t>– Shane moved, Shelley seconded, all agreed</w:t>
      </w:r>
      <w:r w:rsidR="00C026EB">
        <w:rPr>
          <w:rFonts w:ascii="Open Sans" w:hAnsi="Open Sans" w:cs="Open Sans"/>
          <w:i w:val="0"/>
        </w:rPr>
        <w:t>.</w:t>
      </w:r>
    </w:p>
    <w:p w:rsidR="0036190A" w:rsidRDefault="0036190A">
      <w:pPr>
        <w:pStyle w:val="ListParagraph"/>
        <w:spacing w:after="0" w:line="100" w:lineRule="atLeast"/>
        <w:ind w:left="360"/>
        <w:rPr>
          <w:rFonts w:ascii="Open Sans" w:hAnsi="Open Sans" w:cs="Open Sans"/>
          <w:b/>
          <w:i w:val="0"/>
        </w:rPr>
      </w:pPr>
    </w:p>
    <w:p w:rsidR="0036190A" w:rsidRDefault="00CA7379">
      <w:pPr>
        <w:pStyle w:val="ListParagraph"/>
        <w:numPr>
          <w:ilvl w:val="0"/>
          <w:numId w:val="2"/>
        </w:numPr>
        <w:spacing w:after="0" w:line="100" w:lineRule="atLeast"/>
        <w:rPr>
          <w:rFonts w:ascii="Open Sans" w:hAnsi="Open Sans" w:cs="Open Sans"/>
          <w:b/>
          <w:i w:val="0"/>
        </w:rPr>
      </w:pPr>
      <w:r>
        <w:rPr>
          <w:rFonts w:ascii="Open Sans" w:hAnsi="Open Sans" w:cs="Open Sans"/>
          <w:b/>
          <w:i w:val="0"/>
        </w:rPr>
        <w:t>Next meeting will be Monday January 16, 7pm.</w:t>
      </w:r>
    </w:p>
    <w:p w:rsidR="0036190A" w:rsidRDefault="0036190A">
      <w:pPr>
        <w:pStyle w:val="ListParagraph"/>
        <w:spacing w:after="0" w:line="100" w:lineRule="atLeast"/>
        <w:ind w:left="0"/>
      </w:pPr>
    </w:p>
    <w:sectPr w:rsidR="0036190A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D17"/>
    <w:multiLevelType w:val="multilevel"/>
    <w:tmpl w:val="CBF06F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>
    <w:nsid w:val="59624C4D"/>
    <w:multiLevelType w:val="multilevel"/>
    <w:tmpl w:val="F1C6E9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48F68C1"/>
    <w:multiLevelType w:val="multilevel"/>
    <w:tmpl w:val="E8129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115B60"/>
    <w:multiLevelType w:val="multilevel"/>
    <w:tmpl w:val="59488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74013"/>
    <w:multiLevelType w:val="multilevel"/>
    <w:tmpl w:val="D5F492F2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190A"/>
    <w:rsid w:val="0036190A"/>
    <w:rsid w:val="00413C8A"/>
    <w:rsid w:val="006D3DE2"/>
    <w:rsid w:val="00C026EB"/>
    <w:rsid w:val="00CA7379"/>
    <w:rsid w:val="00E66E07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Heading1">
    <w:name w:val="heading 1"/>
    <w:basedOn w:val="Normal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pPr>
      <w:pBdr>
        <w:top w:val="single" w:sz="4" w:space="0" w:color="C0504D"/>
        <w:left w:val="single" w:sz="48" w:space="0" w:color="C0504D"/>
        <w:bottom w:val="single" w:sz="4" w:space="0" w:color="C0504D"/>
        <w:right w:val="single" w:sz="4" w:space="0" w:color="C0504D"/>
      </w:pBdr>
      <w:spacing w:before="200" w:after="100" w:line="268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pPr>
      <w:pBdr>
        <w:top w:val="nil"/>
        <w:left w:val="single" w:sz="48" w:space="0" w:color="C0504D"/>
        <w:bottom w:val="single" w:sz="4" w:space="0" w:color="C0504D"/>
        <w:right w:val="nil"/>
      </w:pBdr>
      <w:spacing w:before="200" w:after="100" w:line="100" w:lineRule="atLeast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pPr>
      <w:pBdr>
        <w:top w:val="nil"/>
        <w:left w:val="single" w:sz="4" w:space="0" w:color="C0504D"/>
        <w:bottom w:val="single" w:sz="4" w:space="0" w:color="C0504D"/>
        <w:right w:val="nil"/>
      </w:pBdr>
      <w:spacing w:before="200" w:after="100" w:line="100" w:lineRule="atLeast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pPr>
      <w:pBdr>
        <w:top w:val="nil"/>
        <w:left w:val="dotted" w:sz="4" w:space="0" w:color="C0504D"/>
        <w:bottom w:val="dotted" w:sz="4" w:space="0" w:color="C0504D"/>
        <w:right w:val="nil"/>
      </w:pBdr>
      <w:spacing w:before="200" w:after="100" w:line="100" w:lineRule="atLeast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pPr>
      <w:pBdr>
        <w:top w:val="nil"/>
        <w:left w:val="nil"/>
        <w:bottom w:val="single" w:sz="4" w:space="0" w:color="E5B8B7"/>
        <w:right w:val="nil"/>
      </w:pBdr>
      <w:spacing w:before="200" w:after="100" w:line="100" w:lineRule="atLeast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pPr>
      <w:pBdr>
        <w:top w:val="nil"/>
        <w:left w:val="nil"/>
        <w:bottom w:val="dotted" w:sz="4" w:space="0" w:color="D99594"/>
        <w:right w:val="nil"/>
      </w:pBdr>
      <w:spacing w:before="200" w:after="100" w:line="100" w:lineRule="atLeast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pPr>
      <w:spacing w:before="200" w:after="100" w:line="100" w:lineRule="atLeast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pPr>
      <w:spacing w:before="200" w:after="100" w:line="100" w:lineRule="atLeast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ateChar">
    <w:name w:val="Date Char"/>
    <w:rPr>
      <w:lang w:val="en-CA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StrongEmphasis">
    <w:name w:val="Strong Emphasis"/>
    <w:rPr>
      <w:b/>
      <w:bCs/>
      <w:spacing w:val="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C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HeaderChar">
    <w:name w:val="Header Char"/>
    <w:rPr>
      <w:rFonts w:ascii="Calibri" w:hAnsi="Calibri"/>
      <w:sz w:val="22"/>
      <w:lang w:eastAsia="ar-SA"/>
    </w:rPr>
  </w:style>
  <w:style w:type="character" w:customStyle="1" w:styleId="FooterChar">
    <w:name w:val="Footer Char"/>
    <w:rPr>
      <w:rFonts w:ascii="Calibri" w:hAnsi="Calibri"/>
      <w:sz w:val="22"/>
      <w:lang w:eastAsia="ar-SA"/>
    </w:rPr>
  </w:style>
  <w:style w:type="character" w:customStyle="1" w:styleId="TitleChar">
    <w:name w:val="Title Char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styleId="Emphasis">
    <w:name w:val="Emphasis"/>
    <w:rPr>
      <w:rFonts w:ascii="Open Sans" w:hAnsi="Open Sans" w:cs="Open Sans"/>
      <w:i/>
      <w:iCs/>
      <w:color w:val="000000"/>
    </w:rPr>
  </w:style>
  <w:style w:type="character" w:customStyle="1" w:styleId="QuoteChar">
    <w:name w:val="Quote Char"/>
    <w:rPr>
      <w:color w:val="943634"/>
      <w:sz w:val="20"/>
      <w:szCs w:val="20"/>
    </w:rPr>
  </w:style>
  <w:style w:type="character" w:customStyle="1" w:styleId="IntenseQuoteChar">
    <w:name w:val="Intense Quote Char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rPr>
      <w:rFonts w:ascii="Open Sans" w:hAnsi="Open Sans" w:cs="Open Sans"/>
      <w:color w:val="000000"/>
    </w:rPr>
  </w:style>
  <w:style w:type="character" w:styleId="SubtleReference">
    <w:name w:val="Subtle Reference"/>
    <w:rPr>
      <w:i/>
      <w:iCs/>
      <w:smallCaps/>
      <w:color w:val="C0504D"/>
      <w:u w:val="none"/>
    </w:rPr>
  </w:style>
  <w:style w:type="character" w:styleId="IntenseReference">
    <w:name w:val="Intense Reference"/>
    <w:rPr>
      <w:b/>
      <w:bCs/>
      <w:i/>
      <w:iCs/>
      <w:smallCaps/>
      <w:color w:val="C0504D"/>
      <w:u w:val="none"/>
    </w:rPr>
  </w:style>
  <w:style w:type="character" w:styleId="BookTitle">
    <w:name w:val="Book Titl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st">
    <w:name w:val="st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rPr>
      <w:b/>
      <w:bCs/>
      <w:color w:val="943634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Date">
    <w:name w:val="Date"/>
    <w:basedOn w:val="Normal"/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Title">
    <w:name w:val="Title"/>
    <w:basedOn w:val="Normal"/>
    <w:pPr>
      <w:pBdr>
        <w:top w:val="single" w:sz="48" w:space="0" w:color="C0504D"/>
        <w:left w:val="nil"/>
        <w:bottom w:val="single" w:sz="48" w:space="0" w:color="C0504D"/>
        <w:right w:val="nil"/>
      </w:pBdr>
      <w:shd w:val="clear" w:color="auto" w:fill="C0504D"/>
      <w:spacing w:after="0" w:line="100" w:lineRule="atLeast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Subtitle">
    <w:name w:val="Subtitle"/>
    <w:basedOn w:val="Normal"/>
    <w:pPr>
      <w:pBdr>
        <w:top w:val="nil"/>
        <w:left w:val="nil"/>
        <w:bottom w:val="dotted" w:sz="8" w:space="0" w:color="C0504D"/>
        <w:right w:val="nil"/>
      </w:pBdr>
      <w:spacing w:before="200" w:after="900" w:line="100" w:lineRule="atLeast"/>
      <w:jc w:val="center"/>
    </w:pPr>
    <w:rPr>
      <w:rFonts w:ascii="Cambria" w:hAnsi="Cambria"/>
      <w:color w:val="622423"/>
      <w:sz w:val="24"/>
      <w:szCs w:val="24"/>
    </w:rPr>
  </w:style>
  <w:style w:type="paragraph" w:styleId="NoSpacing">
    <w:name w:val="No Spacing"/>
    <w:basedOn w:val="Normal"/>
    <w:pPr>
      <w:spacing w:after="0" w:line="100" w:lineRule="atLeast"/>
    </w:pPr>
  </w:style>
  <w:style w:type="paragraph" w:styleId="Quote">
    <w:name w:val="Quote"/>
    <w:basedOn w:val="Normal"/>
    <w:rPr>
      <w:i w:val="0"/>
      <w:iCs w:val="0"/>
      <w:color w:val="943634"/>
    </w:rPr>
  </w:style>
  <w:style w:type="paragraph" w:styleId="IntenseQuote">
    <w:name w:val="Intense Quote"/>
    <w:basedOn w:val="Normal"/>
    <w:pPr>
      <w:pBdr>
        <w:top w:val="dotted" w:sz="8" w:space="0" w:color="C0504D"/>
        <w:left w:val="nil"/>
        <w:bottom w:val="dotted" w:sz="8" w:space="0" w:color="C0504D"/>
        <w:right w:val="nil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paragraph" w:customStyle="1" w:styleId="ContentsHeading">
    <w:name w:val="Contents Heading"/>
    <w:basedOn w:val="Heading1"/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CHNA Annual General Meeting</vt:lpstr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CHNA Annual General Meeting</dc:title>
  <dc:creator>Balance and Motion Massage Therapy</dc:creator>
  <cp:lastModifiedBy>Laurel McIvor</cp:lastModifiedBy>
  <cp:revision>9</cp:revision>
  <cp:lastPrinted>2016-03-21T23:01:00Z</cp:lastPrinted>
  <dcterms:created xsi:type="dcterms:W3CDTF">2016-12-13T15:44:00Z</dcterms:created>
  <dcterms:modified xsi:type="dcterms:W3CDTF">2017-02-20T02:37:00Z</dcterms:modified>
</cp:coreProperties>
</file>